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47C068B6" w:rsidR="00AD4681" w:rsidRDefault="00AD4681" w:rsidP="00AD4681">
      <w:pPr>
        <w:pStyle w:val="a3"/>
        <w:tabs>
          <w:tab w:val="right" w:pos="9639"/>
        </w:tabs>
        <w:jc w:val="both"/>
        <w:rPr>
          <w:rFonts w:cs="Arial"/>
          <w:sz w:val="24"/>
          <w:lang w:eastAsia="zh-CN"/>
        </w:rPr>
      </w:pPr>
      <w:r>
        <w:rPr>
          <w:rFonts w:cs="Arial"/>
          <w:sz w:val="24"/>
          <w:lang w:eastAsia="zh-CN"/>
        </w:rPr>
        <w:t>3GPP TSG-RAN WG2 Meeting #11</w:t>
      </w:r>
      <w:r w:rsidR="00A90DA8">
        <w:rPr>
          <w:rFonts w:cs="Arial"/>
          <w:sz w:val="24"/>
          <w:lang w:eastAsia="zh-CN"/>
        </w:rPr>
        <w:t>9</w:t>
      </w:r>
      <w:r>
        <w:rPr>
          <w:rFonts w:cs="Arial"/>
          <w:sz w:val="24"/>
          <w:lang w:eastAsia="zh-CN"/>
        </w:rPr>
        <w:t xml:space="preserve"> </w:t>
      </w:r>
      <w:r w:rsidRPr="00D10DF1">
        <w:rPr>
          <w:rFonts w:cs="Arial"/>
          <w:sz w:val="24"/>
          <w:lang w:eastAsia="zh-CN"/>
        </w:rPr>
        <w:t>electronic</w:t>
      </w:r>
      <w:r>
        <w:rPr>
          <w:rFonts w:cs="Arial"/>
          <w:sz w:val="24"/>
          <w:lang w:eastAsia="zh-CN"/>
        </w:rPr>
        <w:tab/>
      </w:r>
      <w:r w:rsidR="00D113D2" w:rsidRPr="00D113D2">
        <w:rPr>
          <w:rFonts w:cs="Arial"/>
          <w:sz w:val="24"/>
          <w:lang w:eastAsia="zh-CN"/>
        </w:rPr>
        <w:t>R2-2207700</w:t>
      </w:r>
    </w:p>
    <w:p w14:paraId="194FD871" w14:textId="51D2FB88" w:rsidR="00824529" w:rsidRDefault="00AD4681" w:rsidP="00AD4681">
      <w:pPr>
        <w:pStyle w:val="a3"/>
        <w:tabs>
          <w:tab w:val="right" w:pos="9639"/>
        </w:tabs>
        <w:jc w:val="both"/>
        <w:rPr>
          <w:rFonts w:cs="Arial"/>
          <w:sz w:val="24"/>
          <w:lang w:eastAsia="zh-CN"/>
        </w:rPr>
      </w:pPr>
      <w:r w:rsidRPr="00C74D81">
        <w:rPr>
          <w:rFonts w:cs="Arial"/>
          <w:sz w:val="24"/>
          <w:lang w:eastAsia="zh-CN"/>
        </w:rPr>
        <w:t xml:space="preserve">Online, </w:t>
      </w:r>
      <w:r w:rsidR="00A90DA8">
        <w:rPr>
          <w:rFonts w:cs="Arial"/>
          <w:sz w:val="24"/>
          <w:lang w:eastAsia="zh-CN"/>
        </w:rPr>
        <w:t>17</w:t>
      </w:r>
      <w:r w:rsidR="002855F9">
        <w:rPr>
          <w:rFonts w:cs="Arial"/>
          <w:sz w:val="24"/>
          <w:vertAlign w:val="superscript"/>
          <w:lang w:eastAsia="zh-CN"/>
        </w:rPr>
        <w:t>th</w:t>
      </w:r>
      <w:r w:rsidR="002C2DE8" w:rsidRPr="002C2DE8">
        <w:rPr>
          <w:rFonts w:cs="Arial"/>
          <w:sz w:val="24"/>
          <w:lang w:eastAsia="zh-CN"/>
        </w:rPr>
        <w:t xml:space="preserve"> </w:t>
      </w:r>
      <w:r w:rsidR="00E14233">
        <w:rPr>
          <w:rFonts w:cs="Arial"/>
          <w:sz w:val="24"/>
          <w:lang w:eastAsia="zh-CN"/>
        </w:rPr>
        <w:t>August</w:t>
      </w:r>
      <w:r w:rsidR="002C2DE8" w:rsidRPr="002C2DE8">
        <w:rPr>
          <w:rFonts w:cs="Arial"/>
          <w:sz w:val="24"/>
          <w:lang w:eastAsia="zh-CN"/>
        </w:rPr>
        <w:t xml:space="preserve"> – </w:t>
      </w:r>
      <w:r w:rsidR="003043E5">
        <w:rPr>
          <w:rFonts w:cs="Arial"/>
          <w:sz w:val="24"/>
          <w:lang w:eastAsia="zh-CN"/>
        </w:rPr>
        <w:t>2</w:t>
      </w:r>
      <w:r w:rsidR="00910630">
        <w:rPr>
          <w:rFonts w:cs="Arial"/>
          <w:sz w:val="24"/>
          <w:lang w:eastAsia="zh-CN"/>
        </w:rPr>
        <w:t>6</w:t>
      </w:r>
      <w:r w:rsidR="002855F9">
        <w:rPr>
          <w:rFonts w:cs="Arial"/>
          <w:sz w:val="24"/>
          <w:vertAlign w:val="superscript"/>
          <w:lang w:eastAsia="zh-CN"/>
        </w:rPr>
        <w:t>th</w:t>
      </w:r>
      <w:r w:rsidR="002C2DE8" w:rsidRPr="002C2DE8">
        <w:rPr>
          <w:rFonts w:cs="Arial"/>
          <w:sz w:val="24"/>
          <w:lang w:eastAsia="zh-CN"/>
        </w:rPr>
        <w:t xml:space="preserve"> </w:t>
      </w:r>
      <w:r w:rsidR="00E14233">
        <w:rPr>
          <w:rFonts w:cs="Arial"/>
          <w:sz w:val="24"/>
          <w:lang w:eastAsia="zh-CN"/>
        </w:rPr>
        <w:t>August</w:t>
      </w:r>
      <w:r w:rsidRPr="00C74D81">
        <w:rPr>
          <w:rFonts w:cs="Arial"/>
          <w:sz w:val="24"/>
          <w:lang w:eastAsia="zh-CN"/>
        </w:rPr>
        <w:t>, 202</w:t>
      </w:r>
      <w:r>
        <w:rPr>
          <w:rFonts w:cs="Arial"/>
          <w:sz w:val="24"/>
          <w:lang w:eastAsia="zh-CN"/>
        </w:rPr>
        <w:t>2</w:t>
      </w:r>
      <w:r>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2587E410"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8E1C52">
        <w:rPr>
          <w:rFonts w:eastAsia="宋体" w:cs="Arial"/>
          <w:b/>
          <w:bCs/>
          <w:kern w:val="2"/>
          <w:sz w:val="24"/>
          <w:szCs w:val="22"/>
          <w:lang w:val="en-US" w:eastAsia="zh-CN"/>
        </w:rPr>
        <w:t>8</w:t>
      </w:r>
      <w:r w:rsidR="00D075F0">
        <w:rPr>
          <w:rFonts w:eastAsia="宋体" w:cs="Arial"/>
          <w:b/>
          <w:bCs/>
          <w:kern w:val="2"/>
          <w:sz w:val="24"/>
          <w:szCs w:val="22"/>
          <w:lang w:val="en-US" w:eastAsia="zh-CN"/>
        </w:rPr>
        <w:t>.</w:t>
      </w:r>
      <w:r w:rsidR="008E1C52">
        <w:rPr>
          <w:rFonts w:eastAsia="宋体" w:cs="Arial"/>
          <w:b/>
          <w:bCs/>
          <w:kern w:val="2"/>
          <w:sz w:val="24"/>
          <w:szCs w:val="22"/>
          <w:lang w:val="en-US" w:eastAsia="zh-CN"/>
        </w:rPr>
        <w:t>9</w:t>
      </w:r>
      <w:r w:rsidR="009F47BD">
        <w:rPr>
          <w:rFonts w:eastAsia="宋体" w:cs="Arial" w:hint="eastAsia"/>
          <w:b/>
          <w:bCs/>
          <w:kern w:val="2"/>
          <w:sz w:val="24"/>
          <w:szCs w:val="22"/>
          <w:lang w:val="en-US" w:eastAsia="zh-CN"/>
        </w:rPr>
        <w:t>.</w:t>
      </w:r>
      <w:r w:rsidR="00A25CF9">
        <w:rPr>
          <w:rFonts w:eastAsia="宋体" w:cs="Arial"/>
          <w:b/>
          <w:bCs/>
          <w:kern w:val="2"/>
          <w:sz w:val="24"/>
          <w:szCs w:val="22"/>
          <w:lang w:val="en-US" w:eastAsia="zh-CN"/>
        </w:rPr>
        <w:t>3</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05DA040D"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2C7A52">
        <w:rPr>
          <w:rFonts w:ascii="Arial" w:hAnsi="Arial" w:cs="Arial"/>
          <w:b/>
          <w:bCs/>
          <w:sz w:val="24"/>
        </w:rPr>
        <w:t>Discussion on</w:t>
      </w:r>
      <w:r w:rsidR="00BD54BA">
        <w:rPr>
          <w:rFonts w:ascii="Arial" w:hAnsi="Arial" w:cs="Arial"/>
          <w:b/>
          <w:bCs/>
          <w:sz w:val="24"/>
        </w:rPr>
        <w:t xml:space="preserve"> </w:t>
      </w:r>
      <w:r w:rsidR="00A25CF9" w:rsidRPr="00A25CF9">
        <w:rPr>
          <w:rFonts w:ascii="Arial" w:hAnsi="Arial" w:cs="Arial"/>
          <w:b/>
          <w:bCs/>
          <w:sz w:val="24"/>
        </w:rPr>
        <w:t>Service continuity in U2N relay case</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34546FA" w14:textId="6E03B1C5" w:rsidR="00F76E00" w:rsidRPr="00BE7FE3" w:rsidRDefault="002C7A52" w:rsidP="00F76E00">
      <w:pPr>
        <w:widowControl/>
        <w:overflowPunct w:val="0"/>
        <w:autoSpaceDE w:val="0"/>
        <w:autoSpaceDN w:val="0"/>
        <w:adjustRightInd w:val="0"/>
        <w:spacing w:before="120" w:line="280" w:lineRule="atLeast"/>
        <w:rPr>
          <w:rFonts w:ascii="Times New Roman" w:hAnsi="Times New Roman"/>
          <w:lang w:eastAsia="ko-KR"/>
        </w:rPr>
      </w:pPr>
      <w:bookmarkStart w:id="4" w:name="_Hlk53783455"/>
      <w:r w:rsidRPr="00BE7FE3">
        <w:rPr>
          <w:rFonts w:ascii="Times New Roman" w:hAnsi="Times New Roman"/>
          <w:bCs/>
        </w:rPr>
        <w:t xml:space="preserve">In RAN #94-e meeting, 3GPP agreed a new </w:t>
      </w:r>
      <w:r w:rsidR="00F21FB3" w:rsidRPr="00BE7FE3">
        <w:rPr>
          <w:rFonts w:ascii="Times New Roman" w:hAnsi="Times New Roman"/>
          <w:bCs/>
        </w:rPr>
        <w:t>work</w:t>
      </w:r>
      <w:r w:rsidRPr="00BE7FE3">
        <w:rPr>
          <w:rFonts w:ascii="Times New Roman" w:hAnsi="Times New Roman"/>
          <w:bCs/>
        </w:rPr>
        <w:t xml:space="preserve"> item “</w:t>
      </w:r>
      <w:r w:rsidR="00F21FB3" w:rsidRPr="00BE7FE3">
        <w:rPr>
          <w:rFonts w:ascii="Times New Roman" w:hAnsi="Times New Roman"/>
          <w:bCs/>
        </w:rPr>
        <w:t xml:space="preserve">NR </w:t>
      </w:r>
      <w:proofErr w:type="spellStart"/>
      <w:r w:rsidR="00F21FB3" w:rsidRPr="00BE7FE3">
        <w:rPr>
          <w:rFonts w:ascii="Times New Roman" w:hAnsi="Times New Roman"/>
          <w:bCs/>
        </w:rPr>
        <w:t>sidelink</w:t>
      </w:r>
      <w:proofErr w:type="spellEnd"/>
      <w:r w:rsidR="00F21FB3" w:rsidRPr="00BE7FE3">
        <w:rPr>
          <w:rFonts w:ascii="Times New Roman" w:hAnsi="Times New Roman"/>
          <w:bCs/>
        </w:rPr>
        <w:t xml:space="preserve"> relay enhancements</w:t>
      </w:r>
      <w:r w:rsidRPr="00BE7FE3">
        <w:rPr>
          <w:rFonts w:ascii="Times New Roman" w:hAnsi="Times New Roman"/>
          <w:bCs/>
        </w:rPr>
        <w:t xml:space="preserve">” </w:t>
      </w:r>
      <w:r w:rsidRPr="00BE7FE3">
        <w:rPr>
          <w:rFonts w:ascii="Times New Roman" w:hAnsi="Times New Roman"/>
          <w:bCs/>
        </w:rPr>
        <w:fldChar w:fldCharType="begin"/>
      </w:r>
      <w:r w:rsidRPr="00BE7FE3">
        <w:rPr>
          <w:rFonts w:ascii="Times New Roman" w:hAnsi="Times New Roman"/>
          <w:bCs/>
        </w:rPr>
        <w:instrText xml:space="preserve"> REF _Ref61389865 \r \h  \* MERGEFORMAT </w:instrText>
      </w:r>
      <w:r w:rsidRPr="00BE7FE3">
        <w:rPr>
          <w:rFonts w:ascii="Times New Roman" w:hAnsi="Times New Roman"/>
          <w:bCs/>
        </w:rPr>
      </w:r>
      <w:r w:rsidRPr="00BE7FE3">
        <w:rPr>
          <w:rFonts w:ascii="Times New Roman" w:hAnsi="Times New Roman"/>
          <w:bCs/>
        </w:rPr>
        <w:fldChar w:fldCharType="separate"/>
      </w:r>
      <w:r w:rsidRPr="00BE7FE3">
        <w:rPr>
          <w:rFonts w:ascii="Times New Roman" w:hAnsi="Times New Roman"/>
          <w:bCs/>
        </w:rPr>
        <w:t>[1]</w:t>
      </w:r>
      <w:r w:rsidRPr="00BE7FE3">
        <w:rPr>
          <w:rFonts w:ascii="Times New Roman" w:hAnsi="Times New Roman"/>
          <w:bCs/>
        </w:rPr>
        <w:fldChar w:fldCharType="end"/>
      </w:r>
      <w:r w:rsidR="00F21FB3" w:rsidRPr="00BE7FE3">
        <w:rPr>
          <w:rFonts w:ascii="Times New Roman" w:hAnsi="Times New Roman"/>
          <w:bCs/>
        </w:rPr>
        <w:t xml:space="preserve"> and the WID was revised</w:t>
      </w:r>
      <w:r w:rsidR="00F76E00" w:rsidRPr="00BE7FE3">
        <w:rPr>
          <w:rFonts w:ascii="Times New Roman" w:hAnsi="Times New Roman"/>
          <w:bCs/>
        </w:rPr>
        <w:t xml:space="preserve"> </w:t>
      </w:r>
      <w:r w:rsidR="00F21FB3" w:rsidRPr="00BE7FE3">
        <w:rPr>
          <w:rFonts w:ascii="Times New Roman" w:hAnsi="Times New Roman"/>
          <w:bCs/>
        </w:rPr>
        <w:t>[2] in RAN #95-e meeting</w:t>
      </w:r>
      <w:r w:rsidRPr="00BE7FE3">
        <w:rPr>
          <w:rFonts w:ascii="Times New Roman" w:hAnsi="Times New Roman"/>
          <w:bCs/>
        </w:rPr>
        <w:t xml:space="preserve">. One of objectives is to </w:t>
      </w:r>
      <w:r w:rsidR="00BE7FE3" w:rsidRPr="00BE7FE3">
        <w:rPr>
          <w:rFonts w:ascii="Times New Roman" w:hAnsi="Times New Roman"/>
          <w:lang w:eastAsia="ko-KR"/>
        </w:rPr>
        <w:t>Specify mechanisms to enhance service continuity for single-hop L2 U2N relay</w:t>
      </w:r>
      <w:r w:rsidR="00F76E00" w:rsidRPr="00BE7FE3">
        <w:rPr>
          <w:rFonts w:ascii="Times New Roman" w:hAnsi="Times New Roman"/>
          <w:lang w:eastAsia="ko-KR"/>
        </w:rPr>
        <w:t>:</w:t>
      </w:r>
      <w:bookmarkEnd w:id="4"/>
    </w:p>
    <w:p w14:paraId="1CCA5D2C" w14:textId="77777777" w:rsidR="00BE7FE3" w:rsidRPr="00A227C0" w:rsidRDefault="00BE7FE3" w:rsidP="00BE7FE3">
      <w:pPr>
        <w:widowControl/>
        <w:overflowPunct w:val="0"/>
        <w:autoSpaceDE w:val="0"/>
        <w:autoSpaceDN w:val="0"/>
        <w:adjustRightInd w:val="0"/>
        <w:spacing w:before="120" w:line="280" w:lineRule="atLeast"/>
        <w:ind w:left="360"/>
        <w:rPr>
          <w:rFonts w:ascii="Times New Roman" w:hAnsi="Times New Roman"/>
          <w:i/>
          <w:iCs/>
          <w:sz w:val="18"/>
          <w:szCs w:val="18"/>
          <w:lang w:eastAsia="ko-KR"/>
        </w:rPr>
      </w:pPr>
      <w:r w:rsidRPr="00A227C0">
        <w:rPr>
          <w:rFonts w:ascii="Times New Roman" w:hAnsi="Times New Roman"/>
          <w:i/>
          <w:iCs/>
          <w:sz w:val="18"/>
          <w:szCs w:val="18"/>
          <w:lang w:eastAsia="ko-KR"/>
        </w:rPr>
        <w:t>Specify mechanisms to enhance service continuity for single-hop Layer-2 UE-to-Network relay for the following scenarios [RAN2, RAN3]:</w:t>
      </w:r>
    </w:p>
    <w:p w14:paraId="1A651716" w14:textId="77777777" w:rsidR="00BE7FE3" w:rsidRPr="00A227C0" w:rsidRDefault="00BE7FE3" w:rsidP="00646265">
      <w:pPr>
        <w:widowControl/>
        <w:numPr>
          <w:ilvl w:val="1"/>
          <w:numId w:val="7"/>
        </w:numPr>
        <w:overflowPunct w:val="0"/>
        <w:autoSpaceDE w:val="0"/>
        <w:autoSpaceDN w:val="0"/>
        <w:adjustRightInd w:val="0"/>
        <w:spacing w:before="120" w:line="280" w:lineRule="atLeast"/>
        <w:rPr>
          <w:rFonts w:ascii="Times New Roman" w:hAnsi="Times New Roman"/>
          <w:i/>
          <w:iCs/>
          <w:sz w:val="18"/>
          <w:szCs w:val="18"/>
          <w:lang w:eastAsia="ko-KR"/>
        </w:rPr>
      </w:pPr>
      <w:r w:rsidRPr="00A227C0">
        <w:rPr>
          <w:rFonts w:ascii="Times New Roman" w:hAnsi="Times New Roman"/>
          <w:i/>
          <w:iCs/>
          <w:sz w:val="18"/>
          <w:szCs w:val="18"/>
          <w:lang w:eastAsia="ko-KR"/>
        </w:rPr>
        <w:t>Inter-</w:t>
      </w:r>
      <w:proofErr w:type="spellStart"/>
      <w:r w:rsidRPr="00A227C0">
        <w:rPr>
          <w:rFonts w:ascii="Times New Roman" w:hAnsi="Times New Roman"/>
          <w:i/>
          <w:iCs/>
          <w:sz w:val="18"/>
          <w:szCs w:val="18"/>
          <w:lang w:eastAsia="ko-KR"/>
        </w:rPr>
        <w:t>gNB</w:t>
      </w:r>
      <w:proofErr w:type="spellEnd"/>
      <w:r w:rsidRPr="00A227C0">
        <w:rPr>
          <w:rFonts w:ascii="Times New Roman" w:hAnsi="Times New Roman"/>
          <w:i/>
          <w:iCs/>
          <w:sz w:val="18"/>
          <w:szCs w:val="18"/>
          <w:lang w:eastAsia="ko-KR"/>
        </w:rPr>
        <w:t xml:space="preserve"> indirect-to-direct path switching (i.e., “remote UE &lt;-&gt; relay UE A &lt;-&gt; </w:t>
      </w:r>
      <w:proofErr w:type="spellStart"/>
      <w:r w:rsidRPr="00A227C0">
        <w:rPr>
          <w:rFonts w:ascii="Times New Roman" w:hAnsi="Times New Roman"/>
          <w:i/>
          <w:iCs/>
          <w:sz w:val="18"/>
          <w:szCs w:val="18"/>
          <w:lang w:eastAsia="ko-KR"/>
        </w:rPr>
        <w:t>gNB</w:t>
      </w:r>
      <w:proofErr w:type="spellEnd"/>
      <w:r w:rsidRPr="00A227C0">
        <w:rPr>
          <w:rFonts w:ascii="Times New Roman" w:hAnsi="Times New Roman"/>
          <w:i/>
          <w:iCs/>
          <w:sz w:val="18"/>
          <w:szCs w:val="18"/>
          <w:lang w:eastAsia="ko-KR"/>
        </w:rPr>
        <w:t xml:space="preserve"> X” to “remote UE &lt;-&gt; </w:t>
      </w:r>
      <w:proofErr w:type="spellStart"/>
      <w:r w:rsidRPr="00A227C0">
        <w:rPr>
          <w:rFonts w:ascii="Times New Roman" w:hAnsi="Times New Roman"/>
          <w:i/>
          <w:iCs/>
          <w:sz w:val="18"/>
          <w:szCs w:val="18"/>
          <w:lang w:eastAsia="ko-KR"/>
        </w:rPr>
        <w:t>gNB</w:t>
      </w:r>
      <w:proofErr w:type="spellEnd"/>
      <w:r w:rsidRPr="00A227C0">
        <w:rPr>
          <w:rFonts w:ascii="Times New Roman" w:hAnsi="Times New Roman"/>
          <w:i/>
          <w:iCs/>
          <w:sz w:val="18"/>
          <w:szCs w:val="18"/>
          <w:lang w:eastAsia="ko-KR"/>
        </w:rPr>
        <w:t xml:space="preserve"> Y”)</w:t>
      </w:r>
    </w:p>
    <w:p w14:paraId="33336004" w14:textId="77777777" w:rsidR="00BE7FE3" w:rsidRPr="00A227C0" w:rsidRDefault="00BE7FE3" w:rsidP="00646265">
      <w:pPr>
        <w:widowControl/>
        <w:numPr>
          <w:ilvl w:val="1"/>
          <w:numId w:val="7"/>
        </w:numPr>
        <w:overflowPunct w:val="0"/>
        <w:autoSpaceDE w:val="0"/>
        <w:autoSpaceDN w:val="0"/>
        <w:adjustRightInd w:val="0"/>
        <w:spacing w:before="120" w:line="280" w:lineRule="atLeast"/>
        <w:rPr>
          <w:rFonts w:ascii="Times New Roman" w:hAnsi="Times New Roman"/>
          <w:i/>
          <w:iCs/>
          <w:sz w:val="18"/>
          <w:szCs w:val="18"/>
          <w:lang w:eastAsia="ko-KR"/>
        </w:rPr>
      </w:pPr>
      <w:r w:rsidRPr="00A227C0">
        <w:rPr>
          <w:rFonts w:ascii="Times New Roman" w:hAnsi="Times New Roman"/>
          <w:i/>
          <w:iCs/>
          <w:sz w:val="18"/>
          <w:szCs w:val="18"/>
          <w:lang w:eastAsia="ko-KR"/>
        </w:rPr>
        <w:t>Inter-</w:t>
      </w:r>
      <w:proofErr w:type="spellStart"/>
      <w:r w:rsidRPr="00A227C0">
        <w:rPr>
          <w:rFonts w:ascii="Times New Roman" w:hAnsi="Times New Roman"/>
          <w:i/>
          <w:iCs/>
          <w:sz w:val="18"/>
          <w:szCs w:val="18"/>
          <w:lang w:eastAsia="ko-KR"/>
        </w:rPr>
        <w:t>gNB</w:t>
      </w:r>
      <w:proofErr w:type="spellEnd"/>
      <w:r w:rsidRPr="00A227C0">
        <w:rPr>
          <w:rFonts w:ascii="Times New Roman" w:hAnsi="Times New Roman"/>
          <w:i/>
          <w:iCs/>
          <w:sz w:val="18"/>
          <w:szCs w:val="18"/>
          <w:lang w:eastAsia="ko-KR"/>
        </w:rPr>
        <w:t xml:space="preserve"> direct-to-indirect path switching (i.e., “remote UE &lt;-&gt; </w:t>
      </w:r>
      <w:proofErr w:type="spellStart"/>
      <w:r w:rsidRPr="00A227C0">
        <w:rPr>
          <w:rFonts w:ascii="Times New Roman" w:hAnsi="Times New Roman"/>
          <w:i/>
          <w:iCs/>
          <w:sz w:val="18"/>
          <w:szCs w:val="18"/>
          <w:lang w:eastAsia="ko-KR"/>
        </w:rPr>
        <w:t>gNB</w:t>
      </w:r>
      <w:proofErr w:type="spellEnd"/>
      <w:r w:rsidRPr="00A227C0">
        <w:rPr>
          <w:rFonts w:ascii="Times New Roman" w:hAnsi="Times New Roman"/>
          <w:i/>
          <w:iCs/>
          <w:sz w:val="18"/>
          <w:szCs w:val="18"/>
          <w:lang w:eastAsia="ko-KR"/>
        </w:rPr>
        <w:t xml:space="preserve"> X” to “remote UE &lt;-&gt; relay UE A &lt;-&gt; </w:t>
      </w:r>
      <w:proofErr w:type="spellStart"/>
      <w:r w:rsidRPr="00A227C0">
        <w:rPr>
          <w:rFonts w:ascii="Times New Roman" w:hAnsi="Times New Roman"/>
          <w:i/>
          <w:iCs/>
          <w:sz w:val="18"/>
          <w:szCs w:val="18"/>
          <w:lang w:eastAsia="ko-KR"/>
        </w:rPr>
        <w:t>gNB</w:t>
      </w:r>
      <w:proofErr w:type="spellEnd"/>
      <w:r w:rsidRPr="00A227C0">
        <w:rPr>
          <w:rFonts w:ascii="Times New Roman" w:hAnsi="Times New Roman"/>
          <w:i/>
          <w:iCs/>
          <w:sz w:val="18"/>
          <w:szCs w:val="18"/>
          <w:lang w:eastAsia="ko-KR"/>
        </w:rPr>
        <w:t xml:space="preserve"> Y”)</w:t>
      </w:r>
    </w:p>
    <w:p w14:paraId="54F735B2" w14:textId="77777777" w:rsidR="00BE7FE3" w:rsidRPr="00A227C0" w:rsidRDefault="00BE7FE3" w:rsidP="00646265">
      <w:pPr>
        <w:widowControl/>
        <w:numPr>
          <w:ilvl w:val="1"/>
          <w:numId w:val="7"/>
        </w:numPr>
        <w:overflowPunct w:val="0"/>
        <w:autoSpaceDE w:val="0"/>
        <w:autoSpaceDN w:val="0"/>
        <w:adjustRightInd w:val="0"/>
        <w:spacing w:before="120" w:line="280" w:lineRule="atLeast"/>
        <w:rPr>
          <w:rFonts w:ascii="Times New Roman" w:hAnsi="Times New Roman"/>
          <w:i/>
          <w:iCs/>
          <w:sz w:val="18"/>
          <w:szCs w:val="18"/>
          <w:lang w:eastAsia="ko-KR"/>
        </w:rPr>
      </w:pPr>
      <w:r w:rsidRPr="00A227C0">
        <w:rPr>
          <w:rFonts w:ascii="Times New Roman" w:hAnsi="Times New Roman"/>
          <w:i/>
          <w:iCs/>
          <w:sz w:val="18"/>
          <w:szCs w:val="18"/>
          <w:lang w:eastAsia="ko-KR"/>
        </w:rPr>
        <w:t>Intra-</w:t>
      </w:r>
      <w:proofErr w:type="spellStart"/>
      <w:r w:rsidRPr="00A227C0">
        <w:rPr>
          <w:rFonts w:ascii="Times New Roman" w:hAnsi="Times New Roman"/>
          <w:i/>
          <w:iCs/>
          <w:sz w:val="18"/>
          <w:szCs w:val="18"/>
          <w:lang w:eastAsia="ko-KR"/>
        </w:rPr>
        <w:t>gNB</w:t>
      </w:r>
      <w:proofErr w:type="spellEnd"/>
      <w:r w:rsidRPr="00A227C0">
        <w:rPr>
          <w:rFonts w:ascii="Times New Roman" w:hAnsi="Times New Roman"/>
          <w:i/>
          <w:iCs/>
          <w:sz w:val="18"/>
          <w:szCs w:val="18"/>
          <w:lang w:eastAsia="ko-KR"/>
        </w:rPr>
        <w:t xml:space="preserve"> indirect-to-indirect path switching (i.e., “remote UE &lt;-&gt; relay UE A &lt;-&gt; </w:t>
      </w:r>
      <w:proofErr w:type="spellStart"/>
      <w:r w:rsidRPr="00A227C0">
        <w:rPr>
          <w:rFonts w:ascii="Times New Roman" w:hAnsi="Times New Roman"/>
          <w:i/>
          <w:iCs/>
          <w:sz w:val="18"/>
          <w:szCs w:val="18"/>
          <w:lang w:eastAsia="ko-KR"/>
        </w:rPr>
        <w:t>gNB</w:t>
      </w:r>
      <w:proofErr w:type="spellEnd"/>
      <w:r w:rsidRPr="00A227C0">
        <w:rPr>
          <w:rFonts w:ascii="Times New Roman" w:hAnsi="Times New Roman"/>
          <w:i/>
          <w:iCs/>
          <w:sz w:val="18"/>
          <w:szCs w:val="18"/>
          <w:lang w:eastAsia="ko-KR"/>
        </w:rPr>
        <w:t xml:space="preserve"> X” to “remote UE &lt;-&gt; relay UE B &lt;-&gt; </w:t>
      </w:r>
      <w:proofErr w:type="spellStart"/>
      <w:r w:rsidRPr="00A227C0">
        <w:rPr>
          <w:rFonts w:ascii="Times New Roman" w:hAnsi="Times New Roman"/>
          <w:i/>
          <w:iCs/>
          <w:sz w:val="18"/>
          <w:szCs w:val="18"/>
          <w:lang w:eastAsia="ko-KR"/>
        </w:rPr>
        <w:t>gNB</w:t>
      </w:r>
      <w:proofErr w:type="spellEnd"/>
      <w:r w:rsidRPr="00A227C0">
        <w:rPr>
          <w:rFonts w:ascii="Times New Roman" w:hAnsi="Times New Roman"/>
          <w:i/>
          <w:iCs/>
          <w:sz w:val="18"/>
          <w:szCs w:val="18"/>
          <w:lang w:eastAsia="ko-KR"/>
        </w:rPr>
        <w:t xml:space="preserve"> X”)</w:t>
      </w:r>
    </w:p>
    <w:p w14:paraId="2AD3C901" w14:textId="77777777" w:rsidR="00BE7FE3" w:rsidRPr="00A227C0" w:rsidRDefault="00BE7FE3" w:rsidP="00646265">
      <w:pPr>
        <w:widowControl/>
        <w:numPr>
          <w:ilvl w:val="1"/>
          <w:numId w:val="7"/>
        </w:numPr>
        <w:overflowPunct w:val="0"/>
        <w:autoSpaceDE w:val="0"/>
        <w:autoSpaceDN w:val="0"/>
        <w:adjustRightInd w:val="0"/>
        <w:spacing w:before="120" w:line="280" w:lineRule="atLeast"/>
        <w:rPr>
          <w:rFonts w:ascii="Times New Roman" w:hAnsi="Times New Roman"/>
          <w:i/>
          <w:iCs/>
          <w:sz w:val="18"/>
          <w:szCs w:val="18"/>
          <w:lang w:eastAsia="ko-KR"/>
        </w:rPr>
      </w:pPr>
      <w:r w:rsidRPr="00A227C0">
        <w:rPr>
          <w:rFonts w:ascii="Times New Roman" w:hAnsi="Times New Roman"/>
          <w:i/>
          <w:iCs/>
          <w:sz w:val="18"/>
          <w:szCs w:val="18"/>
          <w:lang w:eastAsia="ko-KR"/>
        </w:rPr>
        <w:t>Inter-</w:t>
      </w:r>
      <w:proofErr w:type="spellStart"/>
      <w:r w:rsidRPr="00A227C0">
        <w:rPr>
          <w:rFonts w:ascii="Times New Roman" w:hAnsi="Times New Roman"/>
          <w:i/>
          <w:iCs/>
          <w:sz w:val="18"/>
          <w:szCs w:val="18"/>
          <w:lang w:eastAsia="ko-KR"/>
        </w:rPr>
        <w:t>gNB</w:t>
      </w:r>
      <w:proofErr w:type="spellEnd"/>
      <w:r w:rsidRPr="00A227C0">
        <w:rPr>
          <w:rFonts w:ascii="Times New Roman" w:hAnsi="Times New Roman"/>
          <w:i/>
          <w:iCs/>
          <w:sz w:val="18"/>
          <w:szCs w:val="18"/>
          <w:lang w:eastAsia="ko-KR"/>
        </w:rPr>
        <w:t xml:space="preserve"> indirect-to-indirect path switching (i.e., “remote UE&lt;-&gt; relay UE A &lt;-&gt; </w:t>
      </w:r>
      <w:proofErr w:type="spellStart"/>
      <w:r w:rsidRPr="00A227C0">
        <w:rPr>
          <w:rFonts w:ascii="Times New Roman" w:hAnsi="Times New Roman"/>
          <w:i/>
          <w:iCs/>
          <w:sz w:val="18"/>
          <w:szCs w:val="18"/>
          <w:lang w:eastAsia="ko-KR"/>
        </w:rPr>
        <w:t>gNB</w:t>
      </w:r>
      <w:proofErr w:type="spellEnd"/>
      <w:r w:rsidRPr="00A227C0">
        <w:rPr>
          <w:rFonts w:ascii="Times New Roman" w:hAnsi="Times New Roman"/>
          <w:i/>
          <w:iCs/>
          <w:sz w:val="18"/>
          <w:szCs w:val="18"/>
          <w:lang w:eastAsia="ko-KR"/>
        </w:rPr>
        <w:t xml:space="preserve"> X” to “remote UE &lt;-&gt; relay UE B &lt;-&gt; </w:t>
      </w:r>
      <w:proofErr w:type="spellStart"/>
      <w:r w:rsidRPr="00A227C0">
        <w:rPr>
          <w:rFonts w:ascii="Times New Roman" w:hAnsi="Times New Roman"/>
          <w:i/>
          <w:iCs/>
          <w:sz w:val="18"/>
          <w:szCs w:val="18"/>
          <w:lang w:eastAsia="ko-KR"/>
        </w:rPr>
        <w:t>gNB</w:t>
      </w:r>
      <w:proofErr w:type="spellEnd"/>
      <w:r w:rsidRPr="00A227C0">
        <w:rPr>
          <w:rFonts w:ascii="Times New Roman" w:hAnsi="Times New Roman"/>
          <w:i/>
          <w:iCs/>
          <w:sz w:val="18"/>
          <w:szCs w:val="18"/>
          <w:lang w:eastAsia="ko-KR"/>
        </w:rPr>
        <w:t xml:space="preserve"> Y”)</w:t>
      </w:r>
    </w:p>
    <w:p w14:paraId="70BE750D" w14:textId="77777777" w:rsidR="00BE7FE3" w:rsidRPr="00A227C0" w:rsidRDefault="00BE7FE3" w:rsidP="00356715">
      <w:pPr>
        <w:widowControl/>
        <w:overflowPunct w:val="0"/>
        <w:autoSpaceDE w:val="0"/>
        <w:autoSpaceDN w:val="0"/>
        <w:adjustRightInd w:val="0"/>
        <w:spacing w:before="120" w:line="280" w:lineRule="atLeast"/>
        <w:ind w:firstLine="400"/>
        <w:rPr>
          <w:rFonts w:ascii="Times New Roman" w:hAnsi="Times New Roman"/>
          <w:i/>
          <w:iCs/>
          <w:sz w:val="18"/>
          <w:szCs w:val="18"/>
          <w:lang w:eastAsia="ko-KR"/>
        </w:rPr>
      </w:pPr>
      <w:r w:rsidRPr="00A227C0">
        <w:rPr>
          <w:rFonts w:ascii="Times New Roman" w:hAnsi="Times New Roman"/>
          <w:i/>
          <w:iCs/>
          <w:sz w:val="18"/>
          <w:szCs w:val="18"/>
          <w:lang w:eastAsia="ko-KR"/>
        </w:rPr>
        <w:t>Note 2A: Scenario D is to be supported by reusing solutions for the other scenarios without specific optimizations.</w:t>
      </w:r>
    </w:p>
    <w:p w14:paraId="01AC9F7F" w14:textId="79D04F35" w:rsidR="006D622B" w:rsidRPr="002C7A52" w:rsidRDefault="002C7A52" w:rsidP="00BE7FE3">
      <w:pPr>
        <w:widowControl/>
        <w:overflowPunct w:val="0"/>
        <w:autoSpaceDE w:val="0"/>
        <w:autoSpaceDN w:val="0"/>
        <w:adjustRightInd w:val="0"/>
        <w:spacing w:before="120" w:line="280" w:lineRule="atLeast"/>
        <w:rPr>
          <w:rFonts w:ascii="Times New Roman" w:hAnsi="Times New Roman"/>
          <w:sz w:val="20"/>
          <w:szCs w:val="20"/>
        </w:rPr>
      </w:pPr>
      <w:r w:rsidRPr="00BE7FE3">
        <w:rPr>
          <w:rFonts w:ascii="Times New Roman" w:eastAsia="MS Mincho" w:hAnsi="Times New Roman"/>
          <w:lang w:eastAsia="ja-JP"/>
        </w:rPr>
        <w:t xml:space="preserve">In this contribution, we discuss </w:t>
      </w:r>
      <w:bookmarkStart w:id="5" w:name="_Hlk109838749"/>
      <w:r w:rsidRPr="00BE7FE3">
        <w:rPr>
          <w:rFonts w:ascii="Times New Roman" w:eastAsia="MS Mincho" w:hAnsi="Times New Roman"/>
          <w:lang w:eastAsia="ja-JP"/>
        </w:rPr>
        <w:t xml:space="preserve">potential </w:t>
      </w:r>
      <w:r w:rsidR="00B8737B" w:rsidRPr="00BE7FE3">
        <w:rPr>
          <w:rFonts w:ascii="Times New Roman" w:eastAsia="MS Mincho" w:hAnsi="Times New Roman"/>
          <w:lang w:eastAsia="ja-JP"/>
        </w:rPr>
        <w:t xml:space="preserve">procedures </w:t>
      </w:r>
      <w:bookmarkEnd w:id="5"/>
      <w:r w:rsidR="00BE7FE3">
        <w:rPr>
          <w:rFonts w:ascii="Times New Roman" w:eastAsia="MS Mincho" w:hAnsi="Times New Roman"/>
          <w:lang w:eastAsia="ja-JP"/>
        </w:rPr>
        <w:t>for service continuity in L2 U2N relay case</w:t>
      </w:r>
      <w:r w:rsidRPr="00BE7FE3">
        <w:rPr>
          <w:rFonts w:ascii="Times New Roman" w:hAnsi="Times New Roman"/>
        </w:rPr>
        <w:t xml:space="preserve">. </w:t>
      </w: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6" w:name="Proposal_Beacon"/>
      <w:r>
        <w:rPr>
          <w:rFonts w:cs="Arial" w:hint="eastAsia"/>
          <w:b/>
          <w:sz w:val="32"/>
          <w:szCs w:val="32"/>
          <w:lang w:eastAsia="zh-CN"/>
        </w:rPr>
        <w:t>Discussion</w:t>
      </w:r>
    </w:p>
    <w:p w14:paraId="58580191" w14:textId="1811E1B1" w:rsidR="00543AEB" w:rsidRPr="00425751" w:rsidRDefault="00B86F6C" w:rsidP="00543AEB">
      <w:pPr>
        <w:pStyle w:val="TH"/>
        <w:rPr>
          <w:rFonts w:cs="Arial"/>
        </w:rPr>
      </w:pPr>
      <w:r w:rsidRPr="00425751">
        <w:rPr>
          <w:noProof/>
        </w:rPr>
        <w:object w:dxaOrig="5956" w:dyaOrig="5246" w14:anchorId="3A0477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5pt;height:217pt" o:ole="">
            <v:imagedata r:id="rId8" o:title=""/>
          </v:shape>
          <o:OLEObject Type="Embed" ProgID="Visio.Drawing.15" ShapeID="_x0000_i1025" DrawAspect="Content" ObjectID="_1721634339" r:id="rId9"/>
        </w:object>
      </w:r>
    </w:p>
    <w:p w14:paraId="4340FB55" w14:textId="5AB8B5F4" w:rsidR="00543AEB" w:rsidRDefault="00543AEB" w:rsidP="00543AEB">
      <w:pPr>
        <w:pStyle w:val="TF"/>
      </w:pPr>
      <w:r w:rsidRPr="00425751">
        <w:t xml:space="preserve">Figure 1: L2 U2N Remote UE switching </w:t>
      </w:r>
      <w:r>
        <w:t xml:space="preserve">from indirect </w:t>
      </w:r>
      <w:r w:rsidRPr="00425751">
        <w:t xml:space="preserve">to direct </w:t>
      </w:r>
      <w:proofErr w:type="spellStart"/>
      <w:r w:rsidRPr="00425751">
        <w:t>Uu</w:t>
      </w:r>
      <w:proofErr w:type="spellEnd"/>
      <w:r w:rsidRPr="00425751">
        <w:t xml:space="preserve"> cell</w:t>
      </w:r>
    </w:p>
    <w:p w14:paraId="752B22B7" w14:textId="4D36CC18" w:rsidR="00A227C0" w:rsidRDefault="00A227C0" w:rsidP="00A227C0">
      <w:pPr>
        <w:widowControl/>
        <w:overflowPunct w:val="0"/>
        <w:autoSpaceDE w:val="0"/>
        <w:autoSpaceDN w:val="0"/>
        <w:adjustRightInd w:val="0"/>
        <w:spacing w:before="120" w:line="280" w:lineRule="atLeast"/>
        <w:rPr>
          <w:rFonts w:ascii="Times New Roman" w:hAnsi="Times New Roman"/>
        </w:rPr>
      </w:pPr>
      <w:r w:rsidRPr="008472CB">
        <w:rPr>
          <w:rFonts w:ascii="Times New Roman" w:hAnsi="Times New Roman"/>
        </w:rPr>
        <w:lastRenderedPageBreak/>
        <w:t xml:space="preserve">The </w:t>
      </w:r>
      <w:r>
        <w:rPr>
          <w:rFonts w:ascii="Times New Roman" w:hAnsi="Times New Roman"/>
        </w:rPr>
        <w:t xml:space="preserve">procedure for </w:t>
      </w:r>
      <w:r w:rsidRPr="001B231F">
        <w:rPr>
          <w:rFonts w:ascii="Times New Roman" w:hAnsi="Times New Roman"/>
        </w:rPr>
        <w:t xml:space="preserve">L2 U2N Remote UE switching from indirect to direct </w:t>
      </w:r>
      <w:proofErr w:type="spellStart"/>
      <w:r w:rsidRPr="001B231F">
        <w:rPr>
          <w:rFonts w:ascii="Times New Roman" w:hAnsi="Times New Roman"/>
        </w:rPr>
        <w:t>Uu</w:t>
      </w:r>
      <w:proofErr w:type="spellEnd"/>
      <w:r w:rsidRPr="001B231F">
        <w:rPr>
          <w:rFonts w:ascii="Times New Roman" w:hAnsi="Times New Roman"/>
        </w:rPr>
        <w:t xml:space="preserve"> cell</w:t>
      </w:r>
      <w:r>
        <w:rPr>
          <w:rFonts w:ascii="Times New Roman" w:hAnsi="Times New Roman"/>
        </w:rPr>
        <w:t xml:space="preserve"> is specified in stage 2 specification see Figure1</w:t>
      </w:r>
      <w:r w:rsidRPr="008472CB">
        <w:rPr>
          <w:rFonts w:ascii="Times New Roman" w:hAnsi="Times New Roman"/>
        </w:rPr>
        <w:t>.</w:t>
      </w:r>
      <w:r>
        <w:rPr>
          <w:rFonts w:ascii="Times New Roman" w:hAnsi="Times New Roman"/>
        </w:rPr>
        <w:t xml:space="preserve"> The procedure in Figure1 can be reused for the </w:t>
      </w:r>
      <w:proofErr w:type="spellStart"/>
      <w:r>
        <w:rPr>
          <w:rFonts w:ascii="Times New Roman" w:hAnsi="Times New Roman"/>
        </w:rPr>
        <w:t>Uu</w:t>
      </w:r>
      <w:proofErr w:type="spellEnd"/>
      <w:r>
        <w:rPr>
          <w:rFonts w:ascii="Times New Roman" w:hAnsi="Times New Roman"/>
        </w:rPr>
        <w:t xml:space="preserve"> procedure for </w:t>
      </w:r>
      <w:r w:rsidRPr="00A227C0">
        <w:rPr>
          <w:rFonts w:ascii="Times New Roman" w:hAnsi="Times New Roman"/>
        </w:rPr>
        <w:t>Inter-</w:t>
      </w:r>
      <w:proofErr w:type="spellStart"/>
      <w:r w:rsidRPr="00A227C0">
        <w:rPr>
          <w:rFonts w:ascii="Times New Roman" w:hAnsi="Times New Roman"/>
        </w:rPr>
        <w:t>gNB</w:t>
      </w:r>
      <w:proofErr w:type="spellEnd"/>
      <w:r w:rsidRPr="00A227C0">
        <w:rPr>
          <w:rFonts w:ascii="Times New Roman" w:hAnsi="Times New Roman"/>
        </w:rPr>
        <w:t xml:space="preserve"> indirect-to-direct path switching</w:t>
      </w:r>
      <w:r>
        <w:rPr>
          <w:rFonts w:ascii="Times New Roman" w:hAnsi="Times New Roman"/>
        </w:rPr>
        <w:t>. T</w:t>
      </w:r>
      <w:r w:rsidRPr="008472CB">
        <w:rPr>
          <w:rFonts w:ascii="Times New Roman" w:hAnsi="Times New Roman"/>
        </w:rPr>
        <w:t xml:space="preserve">he </w:t>
      </w:r>
      <w:r>
        <w:rPr>
          <w:rFonts w:ascii="Times New Roman" w:hAnsi="Times New Roman"/>
        </w:rPr>
        <w:t xml:space="preserve">procedure for </w:t>
      </w:r>
      <w:r w:rsidRPr="00A227C0">
        <w:rPr>
          <w:rFonts w:ascii="Times New Roman" w:hAnsi="Times New Roman"/>
        </w:rPr>
        <w:t>L2 U2N Remote UE switching from direct to indirect path</w:t>
      </w:r>
      <w:r>
        <w:rPr>
          <w:rFonts w:ascii="Times New Roman" w:hAnsi="Times New Roman"/>
        </w:rPr>
        <w:t xml:space="preserve"> is specified as well, which can be reused for </w:t>
      </w:r>
      <w:proofErr w:type="spellStart"/>
      <w:r>
        <w:rPr>
          <w:rFonts w:ascii="Times New Roman" w:hAnsi="Times New Roman"/>
        </w:rPr>
        <w:t>Uu</w:t>
      </w:r>
      <w:proofErr w:type="spellEnd"/>
      <w:r>
        <w:rPr>
          <w:rFonts w:ascii="Times New Roman" w:hAnsi="Times New Roman"/>
        </w:rPr>
        <w:t xml:space="preserve"> procedure for </w:t>
      </w:r>
      <w:r w:rsidRPr="00A227C0">
        <w:rPr>
          <w:rFonts w:ascii="Times New Roman" w:hAnsi="Times New Roman"/>
        </w:rPr>
        <w:t>Inter-</w:t>
      </w:r>
      <w:proofErr w:type="spellStart"/>
      <w:r w:rsidRPr="00A227C0">
        <w:rPr>
          <w:rFonts w:ascii="Times New Roman" w:hAnsi="Times New Roman"/>
        </w:rPr>
        <w:t>gNB</w:t>
      </w:r>
      <w:proofErr w:type="spellEnd"/>
      <w:r w:rsidRPr="00A227C0">
        <w:rPr>
          <w:rFonts w:ascii="Times New Roman" w:hAnsi="Times New Roman"/>
        </w:rPr>
        <w:t xml:space="preserve"> direct-to-indirect path switching</w:t>
      </w:r>
      <w:r>
        <w:rPr>
          <w:rFonts w:ascii="Times New Roman" w:hAnsi="Times New Roman"/>
        </w:rPr>
        <w:t>.</w:t>
      </w:r>
    </w:p>
    <w:p w14:paraId="4A408CE9" w14:textId="18956186" w:rsidR="001F29A8" w:rsidRPr="008472CB" w:rsidRDefault="001F29A8" w:rsidP="00A227C0">
      <w:pPr>
        <w:widowControl/>
        <w:overflowPunct w:val="0"/>
        <w:autoSpaceDE w:val="0"/>
        <w:autoSpaceDN w:val="0"/>
        <w:adjustRightInd w:val="0"/>
        <w:spacing w:before="120" w:line="280" w:lineRule="atLeast"/>
        <w:rPr>
          <w:rFonts w:ascii="Times New Roman" w:hAnsi="Times New Roman"/>
        </w:rPr>
      </w:pPr>
      <w:r>
        <w:rPr>
          <w:rFonts w:ascii="Times New Roman" w:hAnsi="Times New Roman"/>
        </w:rPr>
        <w:t xml:space="preserve">Regarding </w:t>
      </w:r>
      <w:proofErr w:type="spellStart"/>
      <w:r>
        <w:rPr>
          <w:rFonts w:ascii="Times New Roman" w:hAnsi="Times New Roman"/>
        </w:rPr>
        <w:t>Xn</w:t>
      </w:r>
      <w:proofErr w:type="spellEnd"/>
      <w:r>
        <w:rPr>
          <w:rFonts w:ascii="Times New Roman" w:hAnsi="Times New Roman"/>
        </w:rPr>
        <w:t xml:space="preserve"> interface, CP message </w:t>
      </w:r>
      <w:proofErr w:type="spellStart"/>
      <w:r>
        <w:rPr>
          <w:rFonts w:ascii="Times New Roman" w:hAnsi="Times New Roman"/>
        </w:rPr>
        <w:t>e.g</w:t>
      </w:r>
      <w:proofErr w:type="spellEnd"/>
      <w:r>
        <w:rPr>
          <w:rFonts w:ascii="Times New Roman" w:hAnsi="Times New Roman"/>
        </w:rPr>
        <w:t xml:space="preserve"> </w:t>
      </w:r>
      <w:r w:rsidRPr="001F29A8">
        <w:rPr>
          <w:rFonts w:ascii="Times New Roman" w:hAnsi="Times New Roman"/>
        </w:rPr>
        <w:t>handover request and handover request acknowledge can be reused for Inter-</w:t>
      </w:r>
      <w:proofErr w:type="spellStart"/>
      <w:r w:rsidRPr="001F29A8">
        <w:rPr>
          <w:rFonts w:ascii="Times New Roman" w:hAnsi="Times New Roman"/>
        </w:rPr>
        <w:t>gNB</w:t>
      </w:r>
      <w:proofErr w:type="spellEnd"/>
      <w:r w:rsidRPr="001F29A8">
        <w:rPr>
          <w:rFonts w:ascii="Times New Roman" w:hAnsi="Times New Roman"/>
        </w:rPr>
        <w:t xml:space="preserve"> case. In addition, SN STATUS TRANSFER message associated with data forwarding also can be reused. </w:t>
      </w:r>
    </w:p>
    <w:p w14:paraId="65772A36" w14:textId="243B5365" w:rsidR="0034207A" w:rsidRDefault="0034207A" w:rsidP="0034207A">
      <w:pPr>
        <w:spacing w:beforeLines="50" w:before="156" w:afterLines="50" w:after="156"/>
        <w:rPr>
          <w:rFonts w:ascii="Times New Roman" w:hAnsi="Times New Roman"/>
          <w:b/>
          <w:bCs/>
        </w:rPr>
      </w:pPr>
      <w:r w:rsidRPr="0034207A">
        <w:rPr>
          <w:rFonts w:ascii="Times New Roman" w:hAnsi="Times New Roman"/>
          <w:b/>
          <w:bCs/>
        </w:rPr>
        <w:t xml:space="preserve">Proposal 1: Rel-17 procedure for path switching </w:t>
      </w:r>
      <w:r w:rsidR="00A227C0" w:rsidRPr="0034207A">
        <w:rPr>
          <w:rFonts w:ascii="Times New Roman" w:hAnsi="Times New Roman"/>
          <w:b/>
          <w:bCs/>
        </w:rPr>
        <w:t xml:space="preserve">from indirect to direct path </w:t>
      </w:r>
      <w:r w:rsidRPr="0034207A">
        <w:rPr>
          <w:rFonts w:ascii="Times New Roman" w:hAnsi="Times New Roman"/>
          <w:b/>
          <w:bCs/>
        </w:rPr>
        <w:t xml:space="preserve">can be considered as baseline for </w:t>
      </w:r>
      <w:proofErr w:type="spellStart"/>
      <w:r w:rsidRPr="0034207A">
        <w:rPr>
          <w:rFonts w:ascii="Times New Roman" w:hAnsi="Times New Roman"/>
          <w:b/>
          <w:bCs/>
        </w:rPr>
        <w:t>Uu</w:t>
      </w:r>
      <w:proofErr w:type="spellEnd"/>
      <w:r w:rsidRPr="0034207A">
        <w:rPr>
          <w:rFonts w:ascii="Times New Roman" w:hAnsi="Times New Roman"/>
          <w:b/>
          <w:bCs/>
        </w:rPr>
        <w:t xml:space="preserve"> interface</w:t>
      </w:r>
      <w:r w:rsidR="00A227C0">
        <w:rPr>
          <w:rFonts w:ascii="Times New Roman" w:hAnsi="Times New Roman"/>
          <w:b/>
          <w:bCs/>
        </w:rPr>
        <w:t xml:space="preserve"> for </w:t>
      </w:r>
      <w:r w:rsidR="00A227C0" w:rsidRPr="00A227C0">
        <w:rPr>
          <w:rFonts w:ascii="Times New Roman" w:hAnsi="Times New Roman"/>
          <w:b/>
          <w:bCs/>
        </w:rPr>
        <w:t>Inter-</w:t>
      </w:r>
      <w:proofErr w:type="spellStart"/>
      <w:r w:rsidR="00A227C0" w:rsidRPr="00A227C0">
        <w:rPr>
          <w:rFonts w:ascii="Times New Roman" w:hAnsi="Times New Roman"/>
          <w:b/>
          <w:bCs/>
        </w:rPr>
        <w:t>gNB</w:t>
      </w:r>
      <w:proofErr w:type="spellEnd"/>
      <w:r w:rsidR="00A227C0" w:rsidRPr="00A227C0">
        <w:rPr>
          <w:rFonts w:ascii="Times New Roman" w:hAnsi="Times New Roman"/>
          <w:b/>
          <w:bCs/>
        </w:rPr>
        <w:t xml:space="preserve"> indirect-to-direct path switching</w:t>
      </w:r>
      <w:r w:rsidRPr="0034207A">
        <w:rPr>
          <w:rFonts w:ascii="Times New Roman" w:hAnsi="Times New Roman"/>
          <w:b/>
          <w:bCs/>
        </w:rPr>
        <w:t>.</w:t>
      </w:r>
    </w:p>
    <w:p w14:paraId="12FB20D6" w14:textId="04991EAA" w:rsidR="00A227C0" w:rsidRPr="0034207A" w:rsidRDefault="00A227C0" w:rsidP="0034207A">
      <w:pPr>
        <w:spacing w:beforeLines="50" w:before="156" w:afterLines="50" w:after="156"/>
        <w:rPr>
          <w:rFonts w:ascii="Times New Roman" w:hAnsi="Times New Roman"/>
          <w:b/>
          <w:bCs/>
        </w:rPr>
      </w:pPr>
      <w:r w:rsidRPr="0034207A">
        <w:rPr>
          <w:rFonts w:ascii="Times New Roman" w:hAnsi="Times New Roman"/>
          <w:b/>
          <w:bCs/>
        </w:rPr>
        <w:t xml:space="preserve">Proposal </w:t>
      </w:r>
      <w:r>
        <w:rPr>
          <w:rFonts w:ascii="Times New Roman" w:hAnsi="Times New Roman"/>
          <w:b/>
          <w:bCs/>
        </w:rPr>
        <w:t>2</w:t>
      </w:r>
      <w:r w:rsidRPr="0034207A">
        <w:rPr>
          <w:rFonts w:ascii="Times New Roman" w:hAnsi="Times New Roman"/>
          <w:b/>
          <w:bCs/>
        </w:rPr>
        <w:t xml:space="preserve">: Rel-17 procedure for path switching from direct to </w:t>
      </w:r>
      <w:r>
        <w:rPr>
          <w:rFonts w:ascii="Times New Roman" w:hAnsi="Times New Roman"/>
          <w:b/>
          <w:bCs/>
        </w:rPr>
        <w:t>in</w:t>
      </w:r>
      <w:r w:rsidRPr="0034207A">
        <w:rPr>
          <w:rFonts w:ascii="Times New Roman" w:hAnsi="Times New Roman"/>
          <w:b/>
          <w:bCs/>
        </w:rPr>
        <w:t xml:space="preserve">direct path can be considered as baseline for </w:t>
      </w:r>
      <w:proofErr w:type="spellStart"/>
      <w:r w:rsidRPr="0034207A">
        <w:rPr>
          <w:rFonts w:ascii="Times New Roman" w:hAnsi="Times New Roman"/>
          <w:b/>
          <w:bCs/>
        </w:rPr>
        <w:t>Uu</w:t>
      </w:r>
      <w:proofErr w:type="spellEnd"/>
      <w:r w:rsidRPr="0034207A">
        <w:rPr>
          <w:rFonts w:ascii="Times New Roman" w:hAnsi="Times New Roman"/>
          <w:b/>
          <w:bCs/>
        </w:rPr>
        <w:t xml:space="preserve"> interface</w:t>
      </w:r>
      <w:r>
        <w:rPr>
          <w:rFonts w:ascii="Times New Roman" w:hAnsi="Times New Roman"/>
          <w:b/>
          <w:bCs/>
        </w:rPr>
        <w:t xml:space="preserve"> for </w:t>
      </w:r>
      <w:r w:rsidRPr="00A227C0">
        <w:rPr>
          <w:rFonts w:ascii="Times New Roman" w:hAnsi="Times New Roman"/>
          <w:b/>
          <w:bCs/>
        </w:rPr>
        <w:t>Inter-</w:t>
      </w:r>
      <w:proofErr w:type="spellStart"/>
      <w:r w:rsidRPr="00A227C0">
        <w:rPr>
          <w:rFonts w:ascii="Times New Roman" w:hAnsi="Times New Roman"/>
          <w:b/>
          <w:bCs/>
        </w:rPr>
        <w:t>gNB</w:t>
      </w:r>
      <w:proofErr w:type="spellEnd"/>
      <w:r w:rsidRPr="00A227C0">
        <w:rPr>
          <w:rFonts w:ascii="Times New Roman" w:hAnsi="Times New Roman"/>
          <w:b/>
          <w:bCs/>
        </w:rPr>
        <w:t xml:space="preserve"> direct-to-</w:t>
      </w:r>
      <w:r>
        <w:rPr>
          <w:rFonts w:ascii="Times New Roman" w:hAnsi="Times New Roman"/>
          <w:b/>
          <w:bCs/>
        </w:rPr>
        <w:t>in</w:t>
      </w:r>
      <w:r w:rsidRPr="00A227C0">
        <w:rPr>
          <w:rFonts w:ascii="Times New Roman" w:hAnsi="Times New Roman"/>
          <w:b/>
          <w:bCs/>
        </w:rPr>
        <w:t>direct path switching</w:t>
      </w:r>
      <w:r w:rsidRPr="0034207A">
        <w:rPr>
          <w:rFonts w:ascii="Times New Roman" w:hAnsi="Times New Roman"/>
          <w:b/>
          <w:bCs/>
        </w:rPr>
        <w:t>.</w:t>
      </w:r>
    </w:p>
    <w:p w14:paraId="0CD1E17A" w14:textId="6A6CAD6C" w:rsidR="0034207A" w:rsidRDefault="0034207A" w:rsidP="0034207A">
      <w:pPr>
        <w:spacing w:beforeLines="50" w:before="156" w:afterLines="50" w:after="156"/>
        <w:rPr>
          <w:rFonts w:ascii="Times New Roman" w:hAnsi="Times New Roman"/>
          <w:b/>
          <w:bCs/>
        </w:rPr>
      </w:pPr>
      <w:r w:rsidRPr="0034207A">
        <w:rPr>
          <w:rFonts w:ascii="Times New Roman" w:hAnsi="Times New Roman"/>
          <w:b/>
          <w:bCs/>
        </w:rPr>
        <w:t xml:space="preserve">Proposal </w:t>
      </w:r>
      <w:r w:rsidR="00A227C0">
        <w:rPr>
          <w:rFonts w:ascii="Times New Roman" w:hAnsi="Times New Roman"/>
          <w:b/>
          <w:bCs/>
        </w:rPr>
        <w:t>3</w:t>
      </w:r>
      <w:r w:rsidRPr="0034207A">
        <w:rPr>
          <w:rFonts w:ascii="Times New Roman" w:hAnsi="Times New Roman"/>
          <w:b/>
          <w:bCs/>
        </w:rPr>
        <w:t xml:space="preserve">: Legacy </w:t>
      </w:r>
      <w:proofErr w:type="spellStart"/>
      <w:r w:rsidRPr="0034207A">
        <w:rPr>
          <w:rFonts w:ascii="Times New Roman" w:hAnsi="Times New Roman"/>
          <w:b/>
          <w:bCs/>
        </w:rPr>
        <w:t>Xn</w:t>
      </w:r>
      <w:proofErr w:type="spellEnd"/>
      <w:r w:rsidRPr="0034207A">
        <w:rPr>
          <w:rFonts w:ascii="Times New Roman" w:hAnsi="Times New Roman"/>
          <w:b/>
          <w:bCs/>
        </w:rPr>
        <w:t xml:space="preserve"> message e.g., handover request</w:t>
      </w:r>
      <w:r w:rsidR="001F29A8">
        <w:rPr>
          <w:rFonts w:ascii="Times New Roman" w:hAnsi="Times New Roman"/>
          <w:b/>
          <w:bCs/>
        </w:rPr>
        <w:t xml:space="preserve">, </w:t>
      </w:r>
      <w:r w:rsidRPr="0034207A">
        <w:rPr>
          <w:rFonts w:ascii="Times New Roman" w:hAnsi="Times New Roman"/>
          <w:b/>
          <w:bCs/>
        </w:rPr>
        <w:t xml:space="preserve">handover request </w:t>
      </w:r>
      <w:r w:rsidR="00194E46" w:rsidRPr="0034207A">
        <w:rPr>
          <w:rFonts w:ascii="Times New Roman" w:hAnsi="Times New Roman"/>
          <w:b/>
          <w:bCs/>
        </w:rPr>
        <w:t>acknowledge,</w:t>
      </w:r>
      <w:r w:rsidRPr="0034207A">
        <w:rPr>
          <w:rFonts w:ascii="Times New Roman" w:hAnsi="Times New Roman"/>
          <w:b/>
          <w:bCs/>
        </w:rPr>
        <w:t xml:space="preserve"> </w:t>
      </w:r>
      <w:r w:rsidR="001F29A8">
        <w:rPr>
          <w:rFonts w:ascii="Times New Roman" w:hAnsi="Times New Roman"/>
          <w:b/>
          <w:bCs/>
        </w:rPr>
        <w:t xml:space="preserve">and </w:t>
      </w:r>
      <w:r w:rsidR="001F29A8" w:rsidRPr="001F29A8">
        <w:rPr>
          <w:rFonts w:ascii="Times New Roman" w:hAnsi="Times New Roman"/>
          <w:b/>
          <w:bCs/>
        </w:rPr>
        <w:t>SN STATUS TRANSFER</w:t>
      </w:r>
      <w:r w:rsidR="001F29A8" w:rsidRPr="0034207A">
        <w:rPr>
          <w:rFonts w:ascii="Times New Roman" w:hAnsi="Times New Roman"/>
          <w:b/>
          <w:bCs/>
        </w:rPr>
        <w:t xml:space="preserve"> </w:t>
      </w:r>
      <w:r w:rsidRPr="0034207A">
        <w:rPr>
          <w:rFonts w:ascii="Times New Roman" w:hAnsi="Times New Roman"/>
          <w:b/>
          <w:bCs/>
        </w:rPr>
        <w:t>can be reused for Inter-</w:t>
      </w:r>
      <w:proofErr w:type="spellStart"/>
      <w:r w:rsidRPr="0034207A">
        <w:rPr>
          <w:rFonts w:ascii="Times New Roman" w:hAnsi="Times New Roman"/>
          <w:b/>
          <w:bCs/>
        </w:rPr>
        <w:t>gNB</w:t>
      </w:r>
      <w:proofErr w:type="spellEnd"/>
      <w:r w:rsidRPr="0034207A">
        <w:rPr>
          <w:rFonts w:ascii="Times New Roman" w:hAnsi="Times New Roman"/>
          <w:b/>
          <w:bCs/>
        </w:rPr>
        <w:t xml:space="preserve"> case.</w:t>
      </w:r>
    </w:p>
    <w:p w14:paraId="7518F16F" w14:textId="430D7DBD" w:rsidR="001F29A8" w:rsidRDefault="004C0834" w:rsidP="00AC43EF">
      <w:pPr>
        <w:widowControl/>
        <w:overflowPunct w:val="0"/>
        <w:autoSpaceDE w:val="0"/>
        <w:autoSpaceDN w:val="0"/>
        <w:adjustRightInd w:val="0"/>
        <w:spacing w:before="120" w:line="280" w:lineRule="atLeast"/>
        <w:rPr>
          <w:rFonts w:ascii="Times New Roman" w:hAnsi="Times New Roman"/>
        </w:rPr>
      </w:pPr>
      <w:r>
        <w:rPr>
          <w:rFonts w:ascii="Times New Roman" w:hAnsi="Times New Roman"/>
        </w:rPr>
        <w:t>In Rel-17 Intra-</w:t>
      </w:r>
      <w:proofErr w:type="spellStart"/>
      <w:r>
        <w:rPr>
          <w:rFonts w:ascii="Times New Roman" w:hAnsi="Times New Roman"/>
        </w:rPr>
        <w:t>gNB</w:t>
      </w:r>
      <w:proofErr w:type="spellEnd"/>
      <w:r>
        <w:rPr>
          <w:rFonts w:ascii="Times New Roman" w:hAnsi="Times New Roman"/>
        </w:rPr>
        <w:t xml:space="preserve"> handover of remote UE, t</w:t>
      </w:r>
      <w:r w:rsidRPr="004C0834">
        <w:rPr>
          <w:rFonts w:ascii="Times New Roman" w:hAnsi="Times New Roman"/>
        </w:rPr>
        <w:t>arget relay UE with RRC_IDLE, RRC_INACTIVE, or RRC_CONNECTED can be supported</w:t>
      </w:r>
      <w:r w:rsidRPr="001F29A8">
        <w:rPr>
          <w:rFonts w:ascii="Times New Roman" w:hAnsi="Times New Roman"/>
        </w:rPr>
        <w:t>.</w:t>
      </w:r>
      <w:r>
        <w:rPr>
          <w:rFonts w:ascii="Times New Roman" w:hAnsi="Times New Roman"/>
        </w:rPr>
        <w:t xml:space="preserve"> In Inter-</w:t>
      </w:r>
      <w:proofErr w:type="spellStart"/>
      <w:r>
        <w:rPr>
          <w:rFonts w:ascii="Times New Roman" w:hAnsi="Times New Roman"/>
        </w:rPr>
        <w:t>gNB</w:t>
      </w:r>
      <w:proofErr w:type="spellEnd"/>
      <w:r>
        <w:rPr>
          <w:rFonts w:ascii="Times New Roman" w:hAnsi="Times New Roman"/>
        </w:rPr>
        <w:t xml:space="preserve"> case, the remote UE can report the measurement results of candidate relay UE at the state of </w:t>
      </w:r>
      <w:r w:rsidRPr="004C0834">
        <w:rPr>
          <w:rFonts w:ascii="Times New Roman" w:hAnsi="Times New Roman"/>
        </w:rPr>
        <w:t>RRC_IDLE, RRC_INACTIVE</w:t>
      </w:r>
      <w:r>
        <w:rPr>
          <w:rFonts w:ascii="Times New Roman" w:hAnsi="Times New Roman"/>
        </w:rPr>
        <w:t xml:space="preserve"> and </w:t>
      </w:r>
      <w:r w:rsidRPr="004C0834">
        <w:rPr>
          <w:rFonts w:ascii="Times New Roman" w:hAnsi="Times New Roman"/>
        </w:rPr>
        <w:t>RRC_CONNECTED</w:t>
      </w:r>
      <w:r>
        <w:rPr>
          <w:rFonts w:ascii="Times New Roman" w:hAnsi="Times New Roman"/>
        </w:rPr>
        <w:t>.</w:t>
      </w:r>
      <w:r w:rsidR="00AC43EF">
        <w:rPr>
          <w:rFonts w:ascii="Times New Roman" w:hAnsi="Times New Roman"/>
        </w:rPr>
        <w:t xml:space="preserve"> Source </w:t>
      </w:r>
      <w:proofErr w:type="spellStart"/>
      <w:r w:rsidR="00AC43EF">
        <w:rPr>
          <w:rFonts w:ascii="Times New Roman" w:hAnsi="Times New Roman"/>
        </w:rPr>
        <w:t>gNB</w:t>
      </w:r>
      <w:proofErr w:type="spellEnd"/>
      <w:r w:rsidR="00AC43EF">
        <w:rPr>
          <w:rFonts w:ascii="Times New Roman" w:hAnsi="Times New Roman"/>
        </w:rPr>
        <w:t xml:space="preserve"> can select one target relay based on the measurement report as legacy and transmit the handover request to target </w:t>
      </w:r>
      <w:proofErr w:type="spellStart"/>
      <w:r w:rsidR="00AC43EF">
        <w:rPr>
          <w:rFonts w:ascii="Times New Roman" w:hAnsi="Times New Roman"/>
        </w:rPr>
        <w:t>gNB</w:t>
      </w:r>
      <w:proofErr w:type="spellEnd"/>
      <w:r w:rsidR="00AC43EF">
        <w:rPr>
          <w:rFonts w:ascii="Times New Roman" w:hAnsi="Times New Roman"/>
        </w:rPr>
        <w:t xml:space="preserve">. </w:t>
      </w:r>
      <w:r w:rsidR="00AC43EF">
        <w:rPr>
          <w:rFonts w:ascii="Times New Roman" w:hAnsi="Times New Roman" w:hint="eastAsia"/>
        </w:rPr>
        <w:t>Once</w:t>
      </w:r>
      <w:r w:rsidR="00AC43EF">
        <w:rPr>
          <w:rFonts w:ascii="Times New Roman" w:hAnsi="Times New Roman"/>
        </w:rPr>
        <w:t xml:space="preserve"> remote UE receives handover command including one target relay UE ID and neighbor cell ID, the remote UE performs Inter-</w:t>
      </w:r>
      <w:proofErr w:type="spellStart"/>
      <w:r w:rsidR="00AC43EF">
        <w:rPr>
          <w:rFonts w:ascii="Times New Roman" w:hAnsi="Times New Roman"/>
        </w:rPr>
        <w:t>gNB</w:t>
      </w:r>
      <w:proofErr w:type="spellEnd"/>
      <w:r w:rsidR="00AC43EF">
        <w:rPr>
          <w:rFonts w:ascii="Times New Roman" w:hAnsi="Times New Roman"/>
        </w:rPr>
        <w:t xml:space="preserve"> handover and establish PC5 link with the target relay UE.</w:t>
      </w:r>
    </w:p>
    <w:p w14:paraId="6AC3C4C8" w14:textId="48101DAD" w:rsidR="0034207A" w:rsidRDefault="0034207A" w:rsidP="0034207A">
      <w:pPr>
        <w:spacing w:beforeLines="50" w:before="156" w:afterLines="50" w:after="156"/>
        <w:rPr>
          <w:rFonts w:ascii="Times New Roman" w:hAnsi="Times New Roman"/>
          <w:b/>
          <w:bCs/>
        </w:rPr>
      </w:pPr>
      <w:r w:rsidRPr="0034207A">
        <w:rPr>
          <w:rFonts w:ascii="Times New Roman" w:hAnsi="Times New Roman"/>
          <w:b/>
          <w:bCs/>
        </w:rPr>
        <w:t xml:space="preserve">Proposal </w:t>
      </w:r>
      <w:r w:rsidR="00450FA1">
        <w:rPr>
          <w:rFonts w:ascii="Times New Roman" w:hAnsi="Times New Roman"/>
          <w:b/>
          <w:bCs/>
        </w:rPr>
        <w:t>4</w:t>
      </w:r>
      <w:r w:rsidRPr="0034207A">
        <w:rPr>
          <w:rFonts w:ascii="Times New Roman" w:hAnsi="Times New Roman"/>
          <w:b/>
          <w:bCs/>
        </w:rPr>
        <w:t xml:space="preserve">: </w:t>
      </w:r>
      <w:r w:rsidR="00D4712B">
        <w:rPr>
          <w:rFonts w:ascii="Times New Roman" w:hAnsi="Times New Roman"/>
          <w:b/>
          <w:bCs/>
        </w:rPr>
        <w:t>R</w:t>
      </w:r>
      <w:r w:rsidRPr="0034207A">
        <w:rPr>
          <w:rFonts w:ascii="Times New Roman" w:hAnsi="Times New Roman"/>
          <w:b/>
          <w:bCs/>
        </w:rPr>
        <w:t xml:space="preserve">elay UE with RRC_IDLE, RRC_INACTIVE, or RRC_CONNECTED can be </w:t>
      </w:r>
      <w:r w:rsidR="00D4712B">
        <w:rPr>
          <w:rFonts w:ascii="Times New Roman" w:hAnsi="Times New Roman"/>
          <w:b/>
          <w:bCs/>
        </w:rPr>
        <w:t>selected as target relay UE</w:t>
      </w:r>
      <w:r w:rsidRPr="0034207A">
        <w:rPr>
          <w:rFonts w:ascii="Times New Roman" w:hAnsi="Times New Roman"/>
          <w:b/>
          <w:bCs/>
        </w:rPr>
        <w:t xml:space="preserve"> as Rel-17.</w:t>
      </w:r>
    </w:p>
    <w:p w14:paraId="77309399" w14:textId="69CC3A25" w:rsidR="00B6646E" w:rsidRDefault="00B6646E" w:rsidP="0034207A">
      <w:pPr>
        <w:spacing w:beforeLines="50" w:before="156" w:afterLines="50" w:after="156"/>
        <w:rPr>
          <w:rFonts w:ascii="Times New Roman" w:hAnsi="Times New Roman"/>
          <w:b/>
          <w:bCs/>
        </w:rPr>
      </w:pPr>
      <w:r>
        <w:rPr>
          <w:rFonts w:ascii="Times New Roman" w:hAnsi="Times New Roman"/>
        </w:rPr>
        <w:t>In legacy handover for normal UE</w:t>
      </w:r>
      <w:r w:rsidR="00975E75">
        <w:rPr>
          <w:rFonts w:ascii="Times New Roman" w:hAnsi="Times New Roman"/>
        </w:rPr>
        <w:t xml:space="preserve"> with direct path</w:t>
      </w:r>
      <w:r>
        <w:rPr>
          <w:rFonts w:ascii="Times New Roman" w:hAnsi="Times New Roman"/>
        </w:rPr>
        <w:t>,</w:t>
      </w:r>
      <w:r w:rsidR="00975E75">
        <w:rPr>
          <w:rFonts w:ascii="Times New Roman" w:hAnsi="Times New Roman"/>
        </w:rPr>
        <w:t xml:space="preserve"> only one Cell ID is added in the handover request. In Inter-</w:t>
      </w:r>
      <w:proofErr w:type="spellStart"/>
      <w:r w:rsidR="00975E75">
        <w:rPr>
          <w:rFonts w:ascii="Times New Roman" w:hAnsi="Times New Roman"/>
        </w:rPr>
        <w:t>gNB</w:t>
      </w:r>
      <w:proofErr w:type="spellEnd"/>
      <w:r w:rsidR="00975E75">
        <w:rPr>
          <w:rFonts w:ascii="Times New Roman" w:hAnsi="Times New Roman"/>
        </w:rPr>
        <w:t xml:space="preserve"> handover of remote UE, one cell ID is also needed. However, we need to discuss whether </w:t>
      </w:r>
      <w:r w:rsidR="00D45F98">
        <w:rPr>
          <w:rFonts w:ascii="Times New Roman" w:hAnsi="Times New Roman"/>
        </w:rPr>
        <w:t>multiple</w:t>
      </w:r>
      <w:r w:rsidR="00975E75">
        <w:rPr>
          <w:rFonts w:ascii="Times New Roman" w:hAnsi="Times New Roman"/>
        </w:rPr>
        <w:t xml:space="preserve"> candidate relay UE</w:t>
      </w:r>
      <w:r w:rsidR="00D45F98">
        <w:rPr>
          <w:rFonts w:ascii="Times New Roman" w:hAnsi="Times New Roman"/>
        </w:rPr>
        <w:t>s</w:t>
      </w:r>
      <w:r w:rsidR="00975E75">
        <w:rPr>
          <w:rFonts w:ascii="Times New Roman" w:hAnsi="Times New Roman"/>
        </w:rPr>
        <w:t xml:space="preserve"> </w:t>
      </w:r>
      <w:r w:rsidR="00D45F98">
        <w:rPr>
          <w:rFonts w:ascii="Times New Roman" w:hAnsi="Times New Roman"/>
        </w:rPr>
        <w:t>are</w:t>
      </w:r>
      <w:r w:rsidR="00975E75">
        <w:rPr>
          <w:rFonts w:ascii="Times New Roman" w:hAnsi="Times New Roman"/>
        </w:rPr>
        <w:t xml:space="preserve"> </w:t>
      </w:r>
      <w:r w:rsidR="00D45F98">
        <w:rPr>
          <w:rFonts w:ascii="Times New Roman" w:hAnsi="Times New Roman"/>
        </w:rPr>
        <w:t xml:space="preserve">allowed to be </w:t>
      </w:r>
      <w:r w:rsidR="00975E75">
        <w:rPr>
          <w:rFonts w:ascii="Times New Roman" w:hAnsi="Times New Roman"/>
        </w:rPr>
        <w:t>added in handover request</w:t>
      </w:r>
      <w:r w:rsidR="00D45F98">
        <w:rPr>
          <w:rFonts w:ascii="Times New Roman" w:hAnsi="Times New Roman"/>
        </w:rPr>
        <w:t xml:space="preserve"> or not</w:t>
      </w:r>
      <w:r w:rsidR="00975E75">
        <w:rPr>
          <w:rFonts w:ascii="Times New Roman" w:hAnsi="Times New Roman"/>
        </w:rPr>
        <w:t>.</w:t>
      </w:r>
      <w:r w:rsidR="00D45F98">
        <w:rPr>
          <w:rFonts w:ascii="Times New Roman" w:hAnsi="Times New Roman"/>
        </w:rPr>
        <w:t xml:space="preserve"> The several options are listed as follows.</w:t>
      </w:r>
    </w:p>
    <w:p w14:paraId="58CE46C1" w14:textId="77777777" w:rsidR="00D45F98" w:rsidRDefault="00B6646E" w:rsidP="00646265">
      <w:pPr>
        <w:pStyle w:val="a6"/>
        <w:numPr>
          <w:ilvl w:val="0"/>
          <w:numId w:val="8"/>
        </w:numPr>
        <w:spacing w:line="360" w:lineRule="auto"/>
        <w:ind w:firstLineChars="0"/>
        <w:contextualSpacing/>
        <w:jc w:val="both"/>
        <w:rPr>
          <w:rFonts w:eastAsiaTheme="minorEastAsia"/>
          <w:lang w:eastAsia="zh-CN"/>
        </w:rPr>
      </w:pPr>
      <w:r>
        <w:rPr>
          <w:rFonts w:eastAsiaTheme="minorEastAsia" w:hint="eastAsia"/>
          <w:lang w:eastAsia="zh-CN"/>
        </w:rPr>
        <w:t>O</w:t>
      </w:r>
      <w:r>
        <w:rPr>
          <w:rFonts w:eastAsiaTheme="minorEastAsia"/>
          <w:lang w:eastAsia="zh-CN"/>
        </w:rPr>
        <w:t xml:space="preserve">ption 1: </w:t>
      </w:r>
      <w:r w:rsidR="00975E75">
        <w:rPr>
          <w:rFonts w:eastAsiaTheme="minorEastAsia"/>
          <w:lang w:eastAsia="zh-CN"/>
        </w:rPr>
        <w:t xml:space="preserve">Cell ID is added. </w:t>
      </w:r>
      <w:r>
        <w:rPr>
          <w:rFonts w:eastAsiaTheme="minorEastAsia"/>
          <w:lang w:eastAsia="zh-CN"/>
        </w:rPr>
        <w:t xml:space="preserve">No candidate relay UE is selected by source </w:t>
      </w:r>
      <w:proofErr w:type="spellStart"/>
      <w:r>
        <w:rPr>
          <w:rFonts w:eastAsiaTheme="minorEastAsia"/>
          <w:lang w:eastAsia="zh-CN"/>
        </w:rPr>
        <w:t>gNB</w:t>
      </w:r>
      <w:proofErr w:type="spellEnd"/>
      <w:r>
        <w:rPr>
          <w:rFonts w:eastAsiaTheme="minorEastAsia"/>
          <w:lang w:eastAsia="zh-CN"/>
        </w:rPr>
        <w:t xml:space="preserve">. Measurement result associated with candidate relay UE can be included. </w:t>
      </w:r>
    </w:p>
    <w:p w14:paraId="2D47D6B0" w14:textId="1507A3BF" w:rsidR="00B6646E" w:rsidRDefault="00D45F98" w:rsidP="00D45F98">
      <w:pPr>
        <w:pStyle w:val="a6"/>
        <w:numPr>
          <w:ilvl w:val="1"/>
          <w:numId w:val="8"/>
        </w:numPr>
        <w:spacing w:line="360" w:lineRule="auto"/>
        <w:ind w:firstLineChars="0"/>
        <w:contextualSpacing/>
        <w:jc w:val="both"/>
        <w:rPr>
          <w:rFonts w:eastAsiaTheme="minorEastAsia"/>
          <w:lang w:eastAsia="zh-CN"/>
        </w:rPr>
      </w:pPr>
      <w:r>
        <w:rPr>
          <w:rFonts w:eastAsiaTheme="minorEastAsia"/>
          <w:lang w:eastAsia="zh-CN"/>
        </w:rPr>
        <w:t>In option 1, t</w:t>
      </w:r>
      <w:r w:rsidR="00B6646E">
        <w:rPr>
          <w:rFonts w:eastAsiaTheme="minorEastAsia"/>
          <w:lang w:eastAsia="zh-CN"/>
        </w:rPr>
        <w:t xml:space="preserve">arget cell </w:t>
      </w:r>
      <w:r>
        <w:rPr>
          <w:rFonts w:eastAsiaTheme="minorEastAsia"/>
          <w:lang w:eastAsia="zh-CN"/>
        </w:rPr>
        <w:t xml:space="preserve">is responsible for target relay UE selection since target cell is aware of the candidate relay UE </w:t>
      </w:r>
      <w:proofErr w:type="spellStart"/>
      <w:r>
        <w:rPr>
          <w:rFonts w:eastAsiaTheme="minorEastAsia"/>
          <w:lang w:eastAsia="zh-CN"/>
        </w:rPr>
        <w:t>e.g</w:t>
      </w:r>
      <w:proofErr w:type="spellEnd"/>
      <w:r>
        <w:rPr>
          <w:rFonts w:eastAsiaTheme="minorEastAsia"/>
          <w:lang w:eastAsia="zh-CN"/>
        </w:rPr>
        <w:t xml:space="preserve"> loading of candidate relay UE. Therefore, target cell </w:t>
      </w:r>
      <w:r w:rsidR="00B6646E">
        <w:rPr>
          <w:rFonts w:eastAsiaTheme="minorEastAsia"/>
          <w:lang w:eastAsia="zh-CN"/>
        </w:rPr>
        <w:t xml:space="preserve">can select </w:t>
      </w:r>
      <w:r>
        <w:rPr>
          <w:rFonts w:eastAsiaTheme="minorEastAsia"/>
          <w:lang w:eastAsia="zh-CN"/>
        </w:rPr>
        <w:t xml:space="preserve">one or more than one </w:t>
      </w:r>
      <w:r w:rsidR="00B6646E">
        <w:rPr>
          <w:rFonts w:eastAsiaTheme="minorEastAsia"/>
          <w:lang w:eastAsia="zh-CN"/>
        </w:rPr>
        <w:t>target relay UE.</w:t>
      </w:r>
    </w:p>
    <w:p w14:paraId="0F0C9810" w14:textId="43CEFFB7" w:rsidR="00975E75" w:rsidRDefault="00B6646E" w:rsidP="00646265">
      <w:pPr>
        <w:pStyle w:val="a6"/>
        <w:numPr>
          <w:ilvl w:val="0"/>
          <w:numId w:val="8"/>
        </w:numPr>
        <w:spacing w:line="360" w:lineRule="auto"/>
        <w:ind w:firstLineChars="0"/>
        <w:jc w:val="both"/>
        <w:rPr>
          <w:rFonts w:eastAsiaTheme="minorEastAsia"/>
        </w:rPr>
      </w:pPr>
      <w:r>
        <w:rPr>
          <w:rFonts w:eastAsiaTheme="minorEastAsia"/>
        </w:rPr>
        <w:t xml:space="preserve">Option 2: </w:t>
      </w:r>
      <w:r w:rsidR="00975E75">
        <w:rPr>
          <w:rFonts w:eastAsiaTheme="minorEastAsia"/>
        </w:rPr>
        <w:t>Cell ID and o</w:t>
      </w:r>
      <w:r>
        <w:rPr>
          <w:rFonts w:eastAsiaTheme="minorEastAsia"/>
        </w:rPr>
        <w:t xml:space="preserve">nly </w:t>
      </w:r>
      <w:r w:rsidRPr="003160FC">
        <w:rPr>
          <w:rFonts w:eastAsiaTheme="minorEastAsia"/>
        </w:rPr>
        <w:t xml:space="preserve">one </w:t>
      </w:r>
      <w:r>
        <w:rPr>
          <w:rFonts w:eastAsiaTheme="minorEastAsia"/>
        </w:rPr>
        <w:t>candidate relay UE</w:t>
      </w:r>
      <w:r w:rsidR="00975E75">
        <w:rPr>
          <w:rFonts w:eastAsiaTheme="minorEastAsia"/>
        </w:rPr>
        <w:t xml:space="preserve"> belonging this cell is</w:t>
      </w:r>
      <w:r>
        <w:rPr>
          <w:rFonts w:eastAsiaTheme="minorEastAsia"/>
        </w:rPr>
        <w:t xml:space="preserve"> allowed to be added in the handover request.</w:t>
      </w:r>
    </w:p>
    <w:p w14:paraId="323A377F" w14:textId="75EBDEE6" w:rsidR="00B6646E" w:rsidRDefault="00B6646E" w:rsidP="00646265">
      <w:pPr>
        <w:pStyle w:val="a6"/>
        <w:numPr>
          <w:ilvl w:val="0"/>
          <w:numId w:val="8"/>
        </w:numPr>
        <w:spacing w:line="360" w:lineRule="auto"/>
        <w:ind w:firstLineChars="0"/>
        <w:jc w:val="both"/>
        <w:rPr>
          <w:rFonts w:eastAsiaTheme="minorEastAsia"/>
        </w:rPr>
      </w:pPr>
      <w:r>
        <w:rPr>
          <w:rFonts w:eastAsiaTheme="minorEastAsia"/>
        </w:rPr>
        <w:t xml:space="preserve">Option 3: </w:t>
      </w:r>
      <w:r w:rsidR="00975E75">
        <w:rPr>
          <w:rFonts w:eastAsiaTheme="minorEastAsia"/>
        </w:rPr>
        <w:t>Cell ID and m</w:t>
      </w:r>
      <w:r>
        <w:rPr>
          <w:rFonts w:eastAsiaTheme="minorEastAsia"/>
        </w:rPr>
        <w:t>ultiple</w:t>
      </w:r>
      <w:r w:rsidRPr="003160FC">
        <w:rPr>
          <w:rFonts w:eastAsiaTheme="minorEastAsia"/>
        </w:rPr>
        <w:t xml:space="preserve"> </w:t>
      </w:r>
      <w:r>
        <w:rPr>
          <w:rFonts w:eastAsiaTheme="minorEastAsia"/>
        </w:rPr>
        <w:t xml:space="preserve">candidate relay UEs </w:t>
      </w:r>
      <w:r w:rsidR="00975E75">
        <w:rPr>
          <w:rFonts w:eastAsiaTheme="minorEastAsia"/>
        </w:rPr>
        <w:t xml:space="preserve">belonging to this cell </w:t>
      </w:r>
      <w:r>
        <w:rPr>
          <w:rFonts w:eastAsiaTheme="minorEastAsia"/>
        </w:rPr>
        <w:t>are allowed to be added in the handover request.</w:t>
      </w:r>
    </w:p>
    <w:p w14:paraId="7709307B" w14:textId="586B378F" w:rsidR="00975E75" w:rsidRDefault="00975E75" w:rsidP="00646265">
      <w:pPr>
        <w:pStyle w:val="a6"/>
        <w:numPr>
          <w:ilvl w:val="1"/>
          <w:numId w:val="8"/>
        </w:numPr>
        <w:spacing w:beforeLines="50" w:before="156" w:afterLines="50" w:after="156"/>
        <w:ind w:firstLineChars="0"/>
      </w:pPr>
      <w:r w:rsidRPr="00975E75">
        <w:t xml:space="preserve">Regarding option 3, </w:t>
      </w:r>
      <w:r>
        <w:t xml:space="preserve">target </w:t>
      </w:r>
      <w:proofErr w:type="spellStart"/>
      <w:r>
        <w:t>gNB</w:t>
      </w:r>
      <w:proofErr w:type="spellEnd"/>
      <w:r>
        <w:t xml:space="preserve"> can select one target relay UE to be included in handover request acknowledge. It is also possible to select more than one candidate relay UE, which could be helpful for reliability. For example, when the remote UE establishes PC5 to the first candidate relay UE with idle state, the relay UE reselects to another cell. In legacy, it will result in re-establishment. If multiple relay UEs are </w:t>
      </w:r>
      <w:r>
        <w:lastRenderedPageBreak/>
        <w:t xml:space="preserve">included in handover command. The remote UE can access </w:t>
      </w:r>
      <w:proofErr w:type="spellStart"/>
      <w:r>
        <w:t>gNB</w:t>
      </w:r>
      <w:proofErr w:type="spellEnd"/>
      <w:r>
        <w:t xml:space="preserve"> via the second candidate relay UE, which can avoid re-establishment.</w:t>
      </w:r>
    </w:p>
    <w:p w14:paraId="48B7E632" w14:textId="018685A2" w:rsidR="00975E75" w:rsidRDefault="00975E75" w:rsidP="00975E75">
      <w:pPr>
        <w:spacing w:beforeLines="50" w:before="156" w:afterLines="50" w:after="156"/>
        <w:rPr>
          <w:rFonts w:ascii="Times New Roman" w:hAnsi="Times New Roman"/>
          <w:b/>
          <w:bCs/>
        </w:rPr>
      </w:pPr>
      <w:r w:rsidRPr="00975E75">
        <w:rPr>
          <w:rFonts w:ascii="Times New Roman" w:hAnsi="Times New Roman"/>
          <w:b/>
          <w:bCs/>
        </w:rPr>
        <w:t xml:space="preserve">Proposal </w:t>
      </w:r>
      <w:r w:rsidR="00450FA1">
        <w:rPr>
          <w:rFonts w:ascii="Times New Roman" w:hAnsi="Times New Roman"/>
          <w:b/>
          <w:bCs/>
        </w:rPr>
        <w:t>5</w:t>
      </w:r>
      <w:r w:rsidRPr="00975E75">
        <w:rPr>
          <w:rFonts w:ascii="Times New Roman" w:hAnsi="Times New Roman"/>
          <w:b/>
          <w:bCs/>
        </w:rPr>
        <w:t xml:space="preserve">: </w:t>
      </w:r>
      <w:r w:rsidR="009E0319">
        <w:rPr>
          <w:rFonts w:ascii="Times New Roman" w:hAnsi="Times New Roman"/>
          <w:b/>
          <w:bCs/>
        </w:rPr>
        <w:t>RAN2 is suggested to discuss the number of candidate relay UE included in handover request</w:t>
      </w:r>
      <w:r w:rsidR="00F33252">
        <w:rPr>
          <w:rFonts w:ascii="Times New Roman" w:hAnsi="Times New Roman"/>
          <w:b/>
          <w:bCs/>
        </w:rPr>
        <w:t xml:space="preserve"> by source </w:t>
      </w:r>
      <w:proofErr w:type="spellStart"/>
      <w:r w:rsidR="00F33252">
        <w:rPr>
          <w:rFonts w:ascii="Times New Roman" w:hAnsi="Times New Roman"/>
          <w:b/>
          <w:bCs/>
        </w:rPr>
        <w:t>gNB</w:t>
      </w:r>
      <w:proofErr w:type="spellEnd"/>
      <w:r w:rsidRPr="00975E75">
        <w:rPr>
          <w:rFonts w:ascii="Times New Roman" w:hAnsi="Times New Roman"/>
          <w:b/>
          <w:bCs/>
        </w:rPr>
        <w:t xml:space="preserve">. </w:t>
      </w:r>
    </w:p>
    <w:p w14:paraId="77599695" w14:textId="2F5BB04A" w:rsidR="009E0319" w:rsidRPr="00305B01" w:rsidRDefault="009E0319" w:rsidP="00646265">
      <w:pPr>
        <w:pStyle w:val="a6"/>
        <w:numPr>
          <w:ilvl w:val="0"/>
          <w:numId w:val="8"/>
        </w:numPr>
        <w:spacing w:line="360" w:lineRule="auto"/>
        <w:ind w:firstLineChars="0"/>
        <w:contextualSpacing/>
        <w:jc w:val="both"/>
        <w:rPr>
          <w:rFonts w:eastAsiaTheme="minorEastAsia"/>
          <w:b/>
          <w:bCs/>
          <w:lang w:eastAsia="zh-CN"/>
        </w:rPr>
      </w:pPr>
      <w:r w:rsidRPr="00305B01">
        <w:rPr>
          <w:rFonts w:eastAsiaTheme="minorEastAsia" w:hint="eastAsia"/>
          <w:b/>
          <w:bCs/>
          <w:lang w:eastAsia="zh-CN"/>
        </w:rPr>
        <w:t>O</w:t>
      </w:r>
      <w:r w:rsidRPr="00305B01">
        <w:rPr>
          <w:rFonts w:eastAsiaTheme="minorEastAsia"/>
          <w:b/>
          <w:bCs/>
          <w:lang w:eastAsia="zh-CN"/>
        </w:rPr>
        <w:t xml:space="preserve">ption 1: Cell ID is added. No candidate relay UE is selected by source </w:t>
      </w:r>
      <w:proofErr w:type="spellStart"/>
      <w:r w:rsidRPr="00305B01">
        <w:rPr>
          <w:rFonts w:eastAsiaTheme="minorEastAsia"/>
          <w:b/>
          <w:bCs/>
          <w:lang w:eastAsia="zh-CN"/>
        </w:rPr>
        <w:t>gNB</w:t>
      </w:r>
      <w:proofErr w:type="spellEnd"/>
      <w:r w:rsidRPr="00305B01">
        <w:rPr>
          <w:rFonts w:eastAsiaTheme="minorEastAsia"/>
          <w:b/>
          <w:bCs/>
          <w:lang w:eastAsia="zh-CN"/>
        </w:rPr>
        <w:t xml:space="preserve">. Measurement result associated with candidate relay UE can be included. </w:t>
      </w:r>
      <w:r w:rsidR="00D45F98">
        <w:rPr>
          <w:rFonts w:eastAsiaTheme="minorEastAsia"/>
          <w:b/>
          <w:bCs/>
          <w:lang w:eastAsia="zh-CN"/>
        </w:rPr>
        <w:t>T</w:t>
      </w:r>
      <w:r w:rsidR="00D45F98" w:rsidRPr="00D45F98">
        <w:rPr>
          <w:rFonts w:eastAsiaTheme="minorEastAsia"/>
          <w:b/>
          <w:bCs/>
          <w:lang w:eastAsia="zh-CN"/>
        </w:rPr>
        <w:t>arget cell is responsible for target relay UE selection</w:t>
      </w:r>
      <w:r w:rsidRPr="00305B01">
        <w:rPr>
          <w:rFonts w:eastAsiaTheme="minorEastAsia"/>
          <w:b/>
          <w:bCs/>
          <w:lang w:eastAsia="zh-CN"/>
        </w:rPr>
        <w:t>.</w:t>
      </w:r>
    </w:p>
    <w:p w14:paraId="42F2B722" w14:textId="77777777" w:rsidR="009E0319" w:rsidRPr="00305B01" w:rsidRDefault="009E0319" w:rsidP="00646265">
      <w:pPr>
        <w:pStyle w:val="a6"/>
        <w:numPr>
          <w:ilvl w:val="0"/>
          <w:numId w:val="8"/>
        </w:numPr>
        <w:spacing w:line="360" w:lineRule="auto"/>
        <w:ind w:firstLineChars="0"/>
        <w:jc w:val="both"/>
        <w:rPr>
          <w:rFonts w:eastAsiaTheme="minorEastAsia"/>
          <w:b/>
          <w:bCs/>
        </w:rPr>
      </w:pPr>
      <w:r w:rsidRPr="00305B01">
        <w:rPr>
          <w:rFonts w:eastAsiaTheme="minorEastAsia"/>
          <w:b/>
          <w:bCs/>
        </w:rPr>
        <w:t>Option 2: Cell ID and only one candidate relay UE belonging this cell is allowed to be added in the handover request.</w:t>
      </w:r>
    </w:p>
    <w:p w14:paraId="74687308" w14:textId="77777777" w:rsidR="009E0319" w:rsidRPr="00305B01" w:rsidRDefault="009E0319" w:rsidP="00646265">
      <w:pPr>
        <w:pStyle w:val="a6"/>
        <w:numPr>
          <w:ilvl w:val="0"/>
          <w:numId w:val="8"/>
        </w:numPr>
        <w:spacing w:line="360" w:lineRule="auto"/>
        <w:ind w:firstLineChars="0"/>
        <w:jc w:val="both"/>
        <w:rPr>
          <w:rFonts w:eastAsiaTheme="minorEastAsia"/>
          <w:b/>
          <w:bCs/>
        </w:rPr>
      </w:pPr>
      <w:r w:rsidRPr="00305B01">
        <w:rPr>
          <w:rFonts w:eastAsiaTheme="minorEastAsia"/>
          <w:b/>
          <w:bCs/>
        </w:rPr>
        <w:t>Option 3: Cell ID and multiple candidate relay UEs belonging to this cell are allowed to be added in the handover request.</w:t>
      </w:r>
    </w:p>
    <w:p w14:paraId="5C8A7549" w14:textId="6C2FF696" w:rsidR="009E0319" w:rsidRPr="009E0319" w:rsidRDefault="009E0319" w:rsidP="009E0319">
      <w:pPr>
        <w:spacing w:beforeLines="50" w:before="156" w:afterLines="50" w:after="156"/>
        <w:rPr>
          <w:rFonts w:ascii="Times New Roman" w:hAnsi="Times New Roman"/>
          <w:b/>
          <w:bCs/>
        </w:rPr>
      </w:pPr>
      <w:r w:rsidRPr="009E0319">
        <w:rPr>
          <w:rFonts w:ascii="Times New Roman" w:hAnsi="Times New Roman"/>
          <w:b/>
          <w:bCs/>
        </w:rPr>
        <w:t xml:space="preserve">Proposal </w:t>
      </w:r>
      <w:r w:rsidR="00450FA1">
        <w:rPr>
          <w:rFonts w:ascii="Times New Roman" w:hAnsi="Times New Roman"/>
          <w:b/>
          <w:bCs/>
        </w:rPr>
        <w:t>6</w:t>
      </w:r>
      <w:r w:rsidRPr="009E0319">
        <w:rPr>
          <w:rFonts w:ascii="Times New Roman" w:hAnsi="Times New Roman"/>
          <w:b/>
          <w:bCs/>
        </w:rPr>
        <w:t>: RAN2 is suggested to discuss whether multiple candidate relay UEs can be included in handover request acknowledge</w:t>
      </w:r>
      <w:r w:rsidR="00F33252">
        <w:rPr>
          <w:rFonts w:ascii="Times New Roman" w:hAnsi="Times New Roman"/>
          <w:b/>
          <w:bCs/>
        </w:rPr>
        <w:t xml:space="preserve"> by target </w:t>
      </w:r>
      <w:proofErr w:type="spellStart"/>
      <w:r w:rsidR="00F33252">
        <w:rPr>
          <w:rFonts w:ascii="Times New Roman" w:hAnsi="Times New Roman"/>
          <w:b/>
          <w:bCs/>
        </w:rPr>
        <w:t>gNB</w:t>
      </w:r>
      <w:proofErr w:type="spellEnd"/>
      <w:r w:rsidRPr="009E0319">
        <w:rPr>
          <w:rFonts w:ascii="Times New Roman" w:hAnsi="Times New Roman"/>
          <w:b/>
          <w:bCs/>
        </w:rPr>
        <w:t xml:space="preserve">. </w:t>
      </w:r>
    </w:p>
    <w:bookmarkEnd w:id="6"/>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26E83DE" w14:textId="4346E9C5" w:rsidR="00DC567A" w:rsidRPr="001921B4" w:rsidRDefault="001977B1" w:rsidP="001921B4">
      <w:pPr>
        <w:spacing w:beforeLines="50" w:before="156" w:afterLines="50" w:after="156"/>
        <w:rPr>
          <w:rFonts w:ascii="Times New Roman" w:hAnsi="Times New Roman"/>
          <w:sz w:val="20"/>
          <w:szCs w:val="20"/>
        </w:rPr>
      </w:pPr>
      <w:r w:rsidRPr="008D520B">
        <w:rPr>
          <w:rFonts w:ascii="Times New Roman" w:hAnsi="Times New Roman"/>
          <w:sz w:val="20"/>
          <w:szCs w:val="20"/>
        </w:rPr>
        <w:t>In this contribution,</w:t>
      </w:r>
      <w:r w:rsidR="004D12F6">
        <w:rPr>
          <w:rFonts w:ascii="Times New Roman" w:hAnsi="Times New Roman"/>
          <w:sz w:val="20"/>
          <w:szCs w:val="20"/>
        </w:rPr>
        <w:t xml:space="preserve"> </w:t>
      </w:r>
      <w:r w:rsidR="00194E46">
        <w:rPr>
          <w:rFonts w:ascii="Times New Roman" w:hAnsi="Times New Roman"/>
          <w:sz w:val="20"/>
          <w:szCs w:val="20"/>
        </w:rPr>
        <w:t>w</w:t>
      </w:r>
      <w:r w:rsidR="004D12F6">
        <w:rPr>
          <w:rFonts w:ascii="Times New Roman" w:hAnsi="Times New Roman"/>
          <w:sz w:val="20"/>
          <w:szCs w:val="20"/>
        </w:rPr>
        <w:t>e</w:t>
      </w:r>
      <w:r w:rsidRPr="008D520B">
        <w:rPr>
          <w:rFonts w:ascii="Times New Roman" w:hAnsi="Times New Roman"/>
          <w:sz w:val="20"/>
          <w:szCs w:val="20"/>
        </w:rPr>
        <w:t xml:space="preserve"> have the following proposal</w:t>
      </w:r>
      <w:r w:rsidR="00980ECE">
        <w:rPr>
          <w:rFonts w:ascii="Times New Roman" w:hAnsi="Times New Roman"/>
          <w:sz w:val="20"/>
          <w:szCs w:val="20"/>
        </w:rPr>
        <w:t>s</w:t>
      </w:r>
      <w:r w:rsidRPr="008D520B">
        <w:rPr>
          <w:rFonts w:ascii="Times New Roman" w:hAnsi="Times New Roman"/>
          <w:sz w:val="20"/>
          <w:szCs w:val="20"/>
        </w:rPr>
        <w:t>:</w:t>
      </w:r>
    </w:p>
    <w:p w14:paraId="33D6CE15" w14:textId="77777777" w:rsidR="00194E46" w:rsidRDefault="00194E46" w:rsidP="00194E46">
      <w:pPr>
        <w:spacing w:beforeLines="50" w:before="156" w:afterLines="50" w:after="156"/>
        <w:rPr>
          <w:rFonts w:ascii="Times New Roman" w:hAnsi="Times New Roman"/>
          <w:b/>
          <w:bCs/>
        </w:rPr>
      </w:pPr>
      <w:r w:rsidRPr="0034207A">
        <w:rPr>
          <w:rFonts w:ascii="Times New Roman" w:hAnsi="Times New Roman"/>
          <w:b/>
          <w:bCs/>
        </w:rPr>
        <w:t xml:space="preserve">Proposal 1: Rel-17 procedure for path switching from indirect to direct path can be considered as baseline for </w:t>
      </w:r>
      <w:proofErr w:type="spellStart"/>
      <w:r w:rsidRPr="0034207A">
        <w:rPr>
          <w:rFonts w:ascii="Times New Roman" w:hAnsi="Times New Roman"/>
          <w:b/>
          <w:bCs/>
        </w:rPr>
        <w:t>Uu</w:t>
      </w:r>
      <w:proofErr w:type="spellEnd"/>
      <w:r w:rsidRPr="0034207A">
        <w:rPr>
          <w:rFonts w:ascii="Times New Roman" w:hAnsi="Times New Roman"/>
          <w:b/>
          <w:bCs/>
        </w:rPr>
        <w:t xml:space="preserve"> interface</w:t>
      </w:r>
      <w:r>
        <w:rPr>
          <w:rFonts w:ascii="Times New Roman" w:hAnsi="Times New Roman"/>
          <w:b/>
          <w:bCs/>
        </w:rPr>
        <w:t xml:space="preserve"> for </w:t>
      </w:r>
      <w:r w:rsidRPr="00A227C0">
        <w:rPr>
          <w:rFonts w:ascii="Times New Roman" w:hAnsi="Times New Roman"/>
          <w:b/>
          <w:bCs/>
        </w:rPr>
        <w:t>Inter-</w:t>
      </w:r>
      <w:proofErr w:type="spellStart"/>
      <w:r w:rsidRPr="00A227C0">
        <w:rPr>
          <w:rFonts w:ascii="Times New Roman" w:hAnsi="Times New Roman"/>
          <w:b/>
          <w:bCs/>
        </w:rPr>
        <w:t>gNB</w:t>
      </w:r>
      <w:proofErr w:type="spellEnd"/>
      <w:r w:rsidRPr="00A227C0">
        <w:rPr>
          <w:rFonts w:ascii="Times New Roman" w:hAnsi="Times New Roman"/>
          <w:b/>
          <w:bCs/>
        </w:rPr>
        <w:t xml:space="preserve"> indirect-to-direct path switching</w:t>
      </w:r>
      <w:r w:rsidRPr="0034207A">
        <w:rPr>
          <w:rFonts w:ascii="Times New Roman" w:hAnsi="Times New Roman"/>
          <w:b/>
          <w:bCs/>
        </w:rPr>
        <w:t>.</w:t>
      </w:r>
    </w:p>
    <w:p w14:paraId="52ACBBB1" w14:textId="77777777" w:rsidR="00194E46" w:rsidRPr="0034207A" w:rsidRDefault="00194E46" w:rsidP="00194E46">
      <w:pPr>
        <w:spacing w:beforeLines="50" w:before="156" w:afterLines="50" w:after="156"/>
        <w:rPr>
          <w:rFonts w:ascii="Times New Roman" w:hAnsi="Times New Roman"/>
          <w:b/>
          <w:bCs/>
        </w:rPr>
      </w:pPr>
      <w:r w:rsidRPr="0034207A">
        <w:rPr>
          <w:rFonts w:ascii="Times New Roman" w:hAnsi="Times New Roman"/>
          <w:b/>
          <w:bCs/>
        </w:rPr>
        <w:t xml:space="preserve">Proposal </w:t>
      </w:r>
      <w:r>
        <w:rPr>
          <w:rFonts w:ascii="Times New Roman" w:hAnsi="Times New Roman"/>
          <w:b/>
          <w:bCs/>
        </w:rPr>
        <w:t>2</w:t>
      </w:r>
      <w:r w:rsidRPr="0034207A">
        <w:rPr>
          <w:rFonts w:ascii="Times New Roman" w:hAnsi="Times New Roman"/>
          <w:b/>
          <w:bCs/>
        </w:rPr>
        <w:t xml:space="preserve">: Rel-17 procedure for path switching from direct to </w:t>
      </w:r>
      <w:r>
        <w:rPr>
          <w:rFonts w:ascii="Times New Roman" w:hAnsi="Times New Roman"/>
          <w:b/>
          <w:bCs/>
        </w:rPr>
        <w:t>in</w:t>
      </w:r>
      <w:r w:rsidRPr="0034207A">
        <w:rPr>
          <w:rFonts w:ascii="Times New Roman" w:hAnsi="Times New Roman"/>
          <w:b/>
          <w:bCs/>
        </w:rPr>
        <w:t xml:space="preserve">direct path can be considered as baseline for </w:t>
      </w:r>
      <w:proofErr w:type="spellStart"/>
      <w:r w:rsidRPr="0034207A">
        <w:rPr>
          <w:rFonts w:ascii="Times New Roman" w:hAnsi="Times New Roman"/>
          <w:b/>
          <w:bCs/>
        </w:rPr>
        <w:t>Uu</w:t>
      </w:r>
      <w:proofErr w:type="spellEnd"/>
      <w:r w:rsidRPr="0034207A">
        <w:rPr>
          <w:rFonts w:ascii="Times New Roman" w:hAnsi="Times New Roman"/>
          <w:b/>
          <w:bCs/>
        </w:rPr>
        <w:t xml:space="preserve"> interface</w:t>
      </w:r>
      <w:r>
        <w:rPr>
          <w:rFonts w:ascii="Times New Roman" w:hAnsi="Times New Roman"/>
          <w:b/>
          <w:bCs/>
        </w:rPr>
        <w:t xml:space="preserve"> for </w:t>
      </w:r>
      <w:r w:rsidRPr="00A227C0">
        <w:rPr>
          <w:rFonts w:ascii="Times New Roman" w:hAnsi="Times New Roman"/>
          <w:b/>
          <w:bCs/>
        </w:rPr>
        <w:t>Inter-</w:t>
      </w:r>
      <w:proofErr w:type="spellStart"/>
      <w:r w:rsidRPr="00A227C0">
        <w:rPr>
          <w:rFonts w:ascii="Times New Roman" w:hAnsi="Times New Roman"/>
          <w:b/>
          <w:bCs/>
        </w:rPr>
        <w:t>gNB</w:t>
      </w:r>
      <w:proofErr w:type="spellEnd"/>
      <w:r w:rsidRPr="00A227C0">
        <w:rPr>
          <w:rFonts w:ascii="Times New Roman" w:hAnsi="Times New Roman"/>
          <w:b/>
          <w:bCs/>
        </w:rPr>
        <w:t xml:space="preserve"> direct-to-</w:t>
      </w:r>
      <w:r>
        <w:rPr>
          <w:rFonts w:ascii="Times New Roman" w:hAnsi="Times New Roman"/>
          <w:b/>
          <w:bCs/>
        </w:rPr>
        <w:t>in</w:t>
      </w:r>
      <w:r w:rsidRPr="00A227C0">
        <w:rPr>
          <w:rFonts w:ascii="Times New Roman" w:hAnsi="Times New Roman"/>
          <w:b/>
          <w:bCs/>
        </w:rPr>
        <w:t>direct path switching</w:t>
      </w:r>
      <w:r w:rsidRPr="0034207A">
        <w:rPr>
          <w:rFonts w:ascii="Times New Roman" w:hAnsi="Times New Roman"/>
          <w:b/>
          <w:bCs/>
        </w:rPr>
        <w:t>.</w:t>
      </w:r>
    </w:p>
    <w:p w14:paraId="47A95AC1" w14:textId="55A86DC7" w:rsidR="00194E46" w:rsidRDefault="00194E46" w:rsidP="00194E46">
      <w:pPr>
        <w:spacing w:beforeLines="50" w:before="156" w:afterLines="50" w:after="156"/>
        <w:rPr>
          <w:rFonts w:ascii="Times New Roman" w:hAnsi="Times New Roman"/>
          <w:b/>
          <w:bCs/>
        </w:rPr>
      </w:pPr>
      <w:r w:rsidRPr="0034207A">
        <w:rPr>
          <w:rFonts w:ascii="Times New Roman" w:hAnsi="Times New Roman"/>
          <w:b/>
          <w:bCs/>
        </w:rPr>
        <w:t xml:space="preserve">Proposal </w:t>
      </w:r>
      <w:r>
        <w:rPr>
          <w:rFonts w:ascii="Times New Roman" w:hAnsi="Times New Roman"/>
          <w:b/>
          <w:bCs/>
        </w:rPr>
        <w:t>3</w:t>
      </w:r>
      <w:r w:rsidRPr="0034207A">
        <w:rPr>
          <w:rFonts w:ascii="Times New Roman" w:hAnsi="Times New Roman"/>
          <w:b/>
          <w:bCs/>
        </w:rPr>
        <w:t xml:space="preserve">: Legacy </w:t>
      </w:r>
      <w:proofErr w:type="spellStart"/>
      <w:r w:rsidRPr="0034207A">
        <w:rPr>
          <w:rFonts w:ascii="Times New Roman" w:hAnsi="Times New Roman"/>
          <w:b/>
          <w:bCs/>
        </w:rPr>
        <w:t>Xn</w:t>
      </w:r>
      <w:proofErr w:type="spellEnd"/>
      <w:r w:rsidRPr="0034207A">
        <w:rPr>
          <w:rFonts w:ascii="Times New Roman" w:hAnsi="Times New Roman"/>
          <w:b/>
          <w:bCs/>
        </w:rPr>
        <w:t xml:space="preserve"> message e.g., handover request</w:t>
      </w:r>
      <w:r>
        <w:rPr>
          <w:rFonts w:ascii="Times New Roman" w:hAnsi="Times New Roman"/>
          <w:b/>
          <w:bCs/>
        </w:rPr>
        <w:t xml:space="preserve">, </w:t>
      </w:r>
      <w:r w:rsidRPr="0034207A">
        <w:rPr>
          <w:rFonts w:ascii="Times New Roman" w:hAnsi="Times New Roman"/>
          <w:b/>
          <w:bCs/>
        </w:rPr>
        <w:t xml:space="preserve">handover request acknowledge, </w:t>
      </w:r>
      <w:r>
        <w:rPr>
          <w:rFonts w:ascii="Times New Roman" w:hAnsi="Times New Roman"/>
          <w:b/>
          <w:bCs/>
        </w:rPr>
        <w:t xml:space="preserve">and </w:t>
      </w:r>
      <w:r w:rsidRPr="001F29A8">
        <w:rPr>
          <w:rFonts w:ascii="Times New Roman" w:hAnsi="Times New Roman"/>
          <w:b/>
          <w:bCs/>
        </w:rPr>
        <w:t>SN STATUS TRANSFER</w:t>
      </w:r>
      <w:r w:rsidRPr="0034207A">
        <w:rPr>
          <w:rFonts w:ascii="Times New Roman" w:hAnsi="Times New Roman"/>
          <w:b/>
          <w:bCs/>
        </w:rPr>
        <w:t xml:space="preserve"> can be reused for Inter-</w:t>
      </w:r>
      <w:proofErr w:type="spellStart"/>
      <w:r w:rsidRPr="0034207A">
        <w:rPr>
          <w:rFonts w:ascii="Times New Roman" w:hAnsi="Times New Roman"/>
          <w:b/>
          <w:bCs/>
        </w:rPr>
        <w:t>gNB</w:t>
      </w:r>
      <w:proofErr w:type="spellEnd"/>
      <w:r w:rsidRPr="0034207A">
        <w:rPr>
          <w:rFonts w:ascii="Times New Roman" w:hAnsi="Times New Roman"/>
          <w:b/>
          <w:bCs/>
        </w:rPr>
        <w:t xml:space="preserve"> case.</w:t>
      </w:r>
    </w:p>
    <w:p w14:paraId="59C1A14D" w14:textId="77777777" w:rsidR="00D4712B" w:rsidRDefault="00D4712B" w:rsidP="00D4712B">
      <w:pPr>
        <w:spacing w:beforeLines="50" w:before="156" w:afterLines="50" w:after="156"/>
        <w:rPr>
          <w:rFonts w:ascii="Times New Roman" w:hAnsi="Times New Roman"/>
          <w:b/>
          <w:bCs/>
        </w:rPr>
      </w:pPr>
      <w:r w:rsidRPr="0034207A">
        <w:rPr>
          <w:rFonts w:ascii="Times New Roman" w:hAnsi="Times New Roman"/>
          <w:b/>
          <w:bCs/>
        </w:rPr>
        <w:t xml:space="preserve">Proposal </w:t>
      </w:r>
      <w:r>
        <w:rPr>
          <w:rFonts w:ascii="Times New Roman" w:hAnsi="Times New Roman"/>
          <w:b/>
          <w:bCs/>
        </w:rPr>
        <w:t>4</w:t>
      </w:r>
      <w:r w:rsidRPr="0034207A">
        <w:rPr>
          <w:rFonts w:ascii="Times New Roman" w:hAnsi="Times New Roman"/>
          <w:b/>
          <w:bCs/>
        </w:rPr>
        <w:t xml:space="preserve">: </w:t>
      </w:r>
      <w:r>
        <w:rPr>
          <w:rFonts w:ascii="Times New Roman" w:hAnsi="Times New Roman"/>
          <w:b/>
          <w:bCs/>
        </w:rPr>
        <w:t>R</w:t>
      </w:r>
      <w:r w:rsidRPr="0034207A">
        <w:rPr>
          <w:rFonts w:ascii="Times New Roman" w:hAnsi="Times New Roman"/>
          <w:b/>
          <w:bCs/>
        </w:rPr>
        <w:t xml:space="preserve">elay UE with RRC_IDLE, RRC_INACTIVE, or RRC_CONNECTED can be </w:t>
      </w:r>
      <w:r>
        <w:rPr>
          <w:rFonts w:ascii="Times New Roman" w:hAnsi="Times New Roman"/>
          <w:b/>
          <w:bCs/>
        </w:rPr>
        <w:t>selected as target relay UE</w:t>
      </w:r>
      <w:r w:rsidRPr="0034207A">
        <w:rPr>
          <w:rFonts w:ascii="Times New Roman" w:hAnsi="Times New Roman"/>
          <w:b/>
          <w:bCs/>
        </w:rPr>
        <w:t xml:space="preserve"> as Rel-17.</w:t>
      </w:r>
    </w:p>
    <w:p w14:paraId="1DAF6132" w14:textId="67FF5A95" w:rsidR="00194E46" w:rsidRDefault="00194E46" w:rsidP="00194E46">
      <w:pPr>
        <w:spacing w:beforeLines="50" w:before="156" w:afterLines="50" w:after="156"/>
        <w:rPr>
          <w:rFonts w:ascii="Times New Roman" w:hAnsi="Times New Roman"/>
          <w:b/>
          <w:bCs/>
        </w:rPr>
      </w:pPr>
      <w:r w:rsidRPr="00975E75">
        <w:rPr>
          <w:rFonts w:ascii="Times New Roman" w:hAnsi="Times New Roman"/>
          <w:b/>
          <w:bCs/>
        </w:rPr>
        <w:t xml:space="preserve">Proposal </w:t>
      </w:r>
      <w:r w:rsidR="00450FA1">
        <w:rPr>
          <w:rFonts w:ascii="Times New Roman" w:hAnsi="Times New Roman"/>
          <w:b/>
          <w:bCs/>
        </w:rPr>
        <w:t>5</w:t>
      </w:r>
      <w:r w:rsidRPr="00975E75">
        <w:rPr>
          <w:rFonts w:ascii="Times New Roman" w:hAnsi="Times New Roman"/>
          <w:b/>
          <w:bCs/>
        </w:rPr>
        <w:t xml:space="preserve">: </w:t>
      </w:r>
      <w:r>
        <w:rPr>
          <w:rFonts w:ascii="Times New Roman" w:hAnsi="Times New Roman"/>
          <w:b/>
          <w:bCs/>
        </w:rPr>
        <w:t>RAN2 is suggested to discuss the number of candidate relay UE included in handover request</w:t>
      </w:r>
      <w:r w:rsidR="00F33252">
        <w:rPr>
          <w:rFonts w:ascii="Times New Roman" w:hAnsi="Times New Roman"/>
          <w:b/>
          <w:bCs/>
        </w:rPr>
        <w:t xml:space="preserve"> by source </w:t>
      </w:r>
      <w:proofErr w:type="spellStart"/>
      <w:r w:rsidR="00F33252">
        <w:rPr>
          <w:rFonts w:ascii="Times New Roman" w:hAnsi="Times New Roman"/>
          <w:b/>
          <w:bCs/>
        </w:rPr>
        <w:t>gNB</w:t>
      </w:r>
      <w:proofErr w:type="spellEnd"/>
      <w:r w:rsidRPr="00975E75">
        <w:rPr>
          <w:rFonts w:ascii="Times New Roman" w:hAnsi="Times New Roman"/>
          <w:b/>
          <w:bCs/>
        </w:rPr>
        <w:t xml:space="preserve">. </w:t>
      </w:r>
    </w:p>
    <w:p w14:paraId="6490EBB7" w14:textId="77777777" w:rsidR="00D45F98" w:rsidRPr="00305B01" w:rsidRDefault="00D45F98" w:rsidP="00D45F98">
      <w:pPr>
        <w:pStyle w:val="a6"/>
        <w:numPr>
          <w:ilvl w:val="0"/>
          <w:numId w:val="8"/>
        </w:numPr>
        <w:spacing w:line="360" w:lineRule="auto"/>
        <w:ind w:firstLineChars="0"/>
        <w:contextualSpacing/>
        <w:jc w:val="both"/>
        <w:rPr>
          <w:rFonts w:eastAsiaTheme="minorEastAsia"/>
          <w:b/>
          <w:bCs/>
          <w:lang w:eastAsia="zh-CN"/>
        </w:rPr>
      </w:pPr>
      <w:r w:rsidRPr="00305B01">
        <w:rPr>
          <w:rFonts w:eastAsiaTheme="minorEastAsia" w:hint="eastAsia"/>
          <w:b/>
          <w:bCs/>
          <w:lang w:eastAsia="zh-CN"/>
        </w:rPr>
        <w:t>O</w:t>
      </w:r>
      <w:r w:rsidRPr="00305B01">
        <w:rPr>
          <w:rFonts w:eastAsiaTheme="minorEastAsia"/>
          <w:b/>
          <w:bCs/>
          <w:lang w:eastAsia="zh-CN"/>
        </w:rPr>
        <w:t xml:space="preserve">ption 1: Cell ID is added. No candidate relay UE is selected by source </w:t>
      </w:r>
      <w:proofErr w:type="spellStart"/>
      <w:r w:rsidRPr="00305B01">
        <w:rPr>
          <w:rFonts w:eastAsiaTheme="minorEastAsia"/>
          <w:b/>
          <w:bCs/>
          <w:lang w:eastAsia="zh-CN"/>
        </w:rPr>
        <w:t>gNB</w:t>
      </w:r>
      <w:proofErr w:type="spellEnd"/>
      <w:r w:rsidRPr="00305B01">
        <w:rPr>
          <w:rFonts w:eastAsiaTheme="minorEastAsia"/>
          <w:b/>
          <w:bCs/>
          <w:lang w:eastAsia="zh-CN"/>
        </w:rPr>
        <w:t xml:space="preserve">. Measurement result associated with candidate relay UE can be included. </w:t>
      </w:r>
      <w:r>
        <w:rPr>
          <w:rFonts w:eastAsiaTheme="minorEastAsia"/>
          <w:b/>
          <w:bCs/>
          <w:lang w:eastAsia="zh-CN"/>
        </w:rPr>
        <w:t>T</w:t>
      </w:r>
      <w:r w:rsidRPr="00D45F98">
        <w:rPr>
          <w:rFonts w:eastAsiaTheme="minorEastAsia"/>
          <w:b/>
          <w:bCs/>
          <w:lang w:eastAsia="zh-CN"/>
        </w:rPr>
        <w:t>arget cell is responsible for target relay UE selection</w:t>
      </w:r>
      <w:r w:rsidRPr="00305B01">
        <w:rPr>
          <w:rFonts w:eastAsiaTheme="minorEastAsia"/>
          <w:b/>
          <w:bCs/>
          <w:lang w:eastAsia="zh-CN"/>
        </w:rPr>
        <w:t>.</w:t>
      </w:r>
    </w:p>
    <w:p w14:paraId="678E7665" w14:textId="77777777" w:rsidR="00B873C5" w:rsidRPr="00305B01" w:rsidRDefault="00B873C5" w:rsidP="00B873C5">
      <w:pPr>
        <w:pStyle w:val="a6"/>
        <w:numPr>
          <w:ilvl w:val="0"/>
          <w:numId w:val="8"/>
        </w:numPr>
        <w:spacing w:line="360" w:lineRule="auto"/>
        <w:ind w:firstLineChars="0"/>
        <w:jc w:val="both"/>
        <w:rPr>
          <w:rFonts w:eastAsiaTheme="minorEastAsia"/>
          <w:b/>
          <w:bCs/>
        </w:rPr>
      </w:pPr>
      <w:r w:rsidRPr="00305B01">
        <w:rPr>
          <w:rFonts w:eastAsiaTheme="minorEastAsia"/>
          <w:b/>
          <w:bCs/>
        </w:rPr>
        <w:t>Option 2: Cell ID and only one candidate relay UE belonging this cell is allowed to be added in the handover request.</w:t>
      </w:r>
    </w:p>
    <w:p w14:paraId="5F60F49B" w14:textId="77777777" w:rsidR="00B873C5" w:rsidRPr="00305B01" w:rsidRDefault="00B873C5" w:rsidP="00B873C5">
      <w:pPr>
        <w:pStyle w:val="a6"/>
        <w:numPr>
          <w:ilvl w:val="0"/>
          <w:numId w:val="8"/>
        </w:numPr>
        <w:spacing w:line="360" w:lineRule="auto"/>
        <w:ind w:firstLineChars="0"/>
        <w:jc w:val="both"/>
        <w:rPr>
          <w:rFonts w:eastAsiaTheme="minorEastAsia"/>
          <w:b/>
          <w:bCs/>
        </w:rPr>
      </w:pPr>
      <w:r w:rsidRPr="00305B01">
        <w:rPr>
          <w:rFonts w:eastAsiaTheme="minorEastAsia"/>
          <w:b/>
          <w:bCs/>
        </w:rPr>
        <w:t>Option 3: Cell ID and multiple candidate relay UEs belonging to this cell are allowed to be added in the handover request.</w:t>
      </w:r>
    </w:p>
    <w:p w14:paraId="2F22362F" w14:textId="2F7016AC" w:rsidR="00DF1093" w:rsidRPr="00194E46" w:rsidRDefault="00194E46" w:rsidP="00194E46">
      <w:pPr>
        <w:widowControl/>
        <w:spacing w:beforeLines="50" w:before="156" w:afterLines="50" w:after="156"/>
        <w:jc w:val="left"/>
        <w:rPr>
          <w:b/>
          <w:bCs/>
        </w:rPr>
      </w:pPr>
      <w:r w:rsidRPr="009E0319">
        <w:rPr>
          <w:rFonts w:ascii="Times New Roman" w:hAnsi="Times New Roman"/>
          <w:b/>
          <w:bCs/>
        </w:rPr>
        <w:lastRenderedPageBreak/>
        <w:t xml:space="preserve">Proposal </w:t>
      </w:r>
      <w:r w:rsidR="00450FA1">
        <w:rPr>
          <w:rFonts w:ascii="Times New Roman" w:hAnsi="Times New Roman"/>
          <w:b/>
          <w:bCs/>
        </w:rPr>
        <w:t>6</w:t>
      </w:r>
      <w:r w:rsidRPr="009E0319">
        <w:rPr>
          <w:rFonts w:ascii="Times New Roman" w:hAnsi="Times New Roman"/>
          <w:b/>
          <w:bCs/>
        </w:rPr>
        <w:t>: RAN2 is suggested to discuss whether multiple candidate relay UEs can be included in handover request acknowledge</w:t>
      </w:r>
      <w:r w:rsidR="00F33252">
        <w:rPr>
          <w:rFonts w:ascii="Times New Roman" w:hAnsi="Times New Roman"/>
          <w:b/>
          <w:bCs/>
        </w:rPr>
        <w:t xml:space="preserve"> by target </w:t>
      </w:r>
      <w:proofErr w:type="spellStart"/>
      <w:r w:rsidR="00F33252">
        <w:rPr>
          <w:rFonts w:ascii="Times New Roman" w:hAnsi="Times New Roman"/>
          <w:b/>
          <w:bCs/>
        </w:rPr>
        <w:t>gNB</w:t>
      </w:r>
      <w:proofErr w:type="spellEnd"/>
      <w:r w:rsidRPr="009E0319">
        <w:rPr>
          <w:rFonts w:ascii="Times New Roman" w:hAnsi="Times New Roman"/>
          <w:b/>
          <w:bCs/>
        </w:rPr>
        <w:t>.</w:t>
      </w:r>
    </w:p>
    <w:p w14:paraId="696919B3"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11787C42" w14:textId="34C30E59" w:rsidR="002E4027" w:rsidRDefault="00F21FB3" w:rsidP="003657DD">
      <w:pPr>
        <w:pStyle w:val="References"/>
      </w:pPr>
      <w:r w:rsidRPr="00F21FB3">
        <w:t>RP-213585</w:t>
      </w:r>
      <w:r>
        <w:t xml:space="preserve"> </w:t>
      </w:r>
      <w:r w:rsidRPr="00F21FB3">
        <w:t xml:space="preserve">New WID on NR </w:t>
      </w:r>
      <w:proofErr w:type="spellStart"/>
      <w:r w:rsidRPr="00F21FB3">
        <w:t>sidelink</w:t>
      </w:r>
      <w:proofErr w:type="spellEnd"/>
      <w:r w:rsidRPr="00F21FB3">
        <w:t xml:space="preserve"> relay enhancements</w:t>
      </w:r>
      <w:r w:rsidR="007B5C1F">
        <w:t>.</w:t>
      </w:r>
    </w:p>
    <w:p w14:paraId="6A33F802" w14:textId="2D2D9059" w:rsidR="001921B4" w:rsidRDefault="00F21FB3" w:rsidP="009F5674">
      <w:pPr>
        <w:pStyle w:val="References"/>
      </w:pPr>
      <w:r w:rsidRPr="00F21FB3">
        <w:t>RP-221010</w:t>
      </w:r>
      <w:r>
        <w:t xml:space="preserve"> </w:t>
      </w:r>
      <w:r w:rsidR="001068DE" w:rsidRPr="001068DE">
        <w:t xml:space="preserve">Revised WID on NR </w:t>
      </w:r>
      <w:proofErr w:type="spellStart"/>
      <w:r w:rsidR="001068DE" w:rsidRPr="001068DE">
        <w:t>sidelink</w:t>
      </w:r>
      <w:proofErr w:type="spellEnd"/>
      <w:r w:rsidR="001068DE" w:rsidRPr="001068DE">
        <w:t xml:space="preserve"> relay enhancements</w:t>
      </w:r>
      <w:r w:rsidR="00915B07">
        <w:t>.</w:t>
      </w:r>
    </w:p>
    <w:p w14:paraId="3C714ABD" w14:textId="77777777" w:rsidR="001921B4" w:rsidRPr="001921B4" w:rsidRDefault="001921B4" w:rsidP="001921B4">
      <w:pPr>
        <w:rPr>
          <w:lang w:eastAsia="en-US"/>
        </w:rPr>
      </w:pPr>
    </w:p>
    <w:sectPr w:rsidR="001921B4" w:rsidRPr="001921B4"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FC289" w14:textId="77777777" w:rsidR="00677780" w:rsidRDefault="00677780">
      <w:r>
        <w:separator/>
      </w:r>
    </w:p>
  </w:endnote>
  <w:endnote w:type="continuationSeparator" w:id="0">
    <w:p w14:paraId="1BC323DC" w14:textId="77777777" w:rsidR="00677780" w:rsidRDefault="00677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B0EF4" w14:textId="77777777" w:rsidR="00677780" w:rsidRDefault="00677780">
      <w:r>
        <w:separator/>
      </w:r>
    </w:p>
  </w:footnote>
  <w:footnote w:type="continuationSeparator" w:id="0">
    <w:p w14:paraId="697ECCC5" w14:textId="77777777" w:rsidR="00677780" w:rsidRDefault="006777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36813E26"/>
    <w:multiLevelType w:val="hybridMultilevel"/>
    <w:tmpl w:val="B5FAC726"/>
    <w:lvl w:ilvl="0" w:tplc="34F28526">
      <w:numFmt w:val="bullet"/>
      <w:lvlText w:val="-"/>
      <w:lvlJc w:val="left"/>
      <w:pPr>
        <w:ind w:left="420" w:hanging="420"/>
      </w:pPr>
      <w:rPr>
        <w:rFonts w:ascii="Times New Roman" w:eastAsiaTheme="minorEastAsia" w:hAnsi="Times New Roman"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0"/>
  </w:num>
  <w:num w:numId="3">
    <w:abstractNumId w:val="7"/>
  </w:num>
  <w:num w:numId="4">
    <w:abstractNumId w:val="6"/>
  </w:num>
  <w:num w:numId="5">
    <w:abstractNumId w:val="3"/>
  </w:num>
  <w:num w:numId="6">
    <w:abstractNumId w:val="4"/>
  </w:num>
  <w:num w:numId="7">
    <w:abstractNumId w:val="1"/>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2154"/>
    <w:rsid w:val="0007217A"/>
    <w:rsid w:val="0007256E"/>
    <w:rsid w:val="000728A7"/>
    <w:rsid w:val="00072969"/>
    <w:rsid w:val="00072FCF"/>
    <w:rsid w:val="0007350E"/>
    <w:rsid w:val="00073DF1"/>
    <w:rsid w:val="00073F75"/>
    <w:rsid w:val="00074D8C"/>
    <w:rsid w:val="00074EF7"/>
    <w:rsid w:val="00074F36"/>
    <w:rsid w:val="00075131"/>
    <w:rsid w:val="000761F5"/>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578"/>
    <w:rsid w:val="000946CF"/>
    <w:rsid w:val="00094D05"/>
    <w:rsid w:val="00094FAB"/>
    <w:rsid w:val="00095723"/>
    <w:rsid w:val="00096088"/>
    <w:rsid w:val="000966B5"/>
    <w:rsid w:val="00097033"/>
    <w:rsid w:val="0009722A"/>
    <w:rsid w:val="000A12BD"/>
    <w:rsid w:val="000A268A"/>
    <w:rsid w:val="000A3166"/>
    <w:rsid w:val="000A3459"/>
    <w:rsid w:val="000A48A7"/>
    <w:rsid w:val="000A4CA1"/>
    <w:rsid w:val="000A51A8"/>
    <w:rsid w:val="000A5296"/>
    <w:rsid w:val="000A5C00"/>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3046"/>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CC9"/>
    <w:rsid w:val="000D5F1C"/>
    <w:rsid w:val="000D622F"/>
    <w:rsid w:val="000D63D5"/>
    <w:rsid w:val="000D64E1"/>
    <w:rsid w:val="000D72B8"/>
    <w:rsid w:val="000E0734"/>
    <w:rsid w:val="000E075B"/>
    <w:rsid w:val="000E1054"/>
    <w:rsid w:val="000E1A28"/>
    <w:rsid w:val="000E2844"/>
    <w:rsid w:val="000E324C"/>
    <w:rsid w:val="000E3645"/>
    <w:rsid w:val="000E3722"/>
    <w:rsid w:val="000E38A1"/>
    <w:rsid w:val="000E3E54"/>
    <w:rsid w:val="000E3FCB"/>
    <w:rsid w:val="000E413D"/>
    <w:rsid w:val="000E4610"/>
    <w:rsid w:val="000E4D55"/>
    <w:rsid w:val="000E4FFE"/>
    <w:rsid w:val="000E6170"/>
    <w:rsid w:val="000E627D"/>
    <w:rsid w:val="000E6D3E"/>
    <w:rsid w:val="000E6E4D"/>
    <w:rsid w:val="000E6E6F"/>
    <w:rsid w:val="000E6ED6"/>
    <w:rsid w:val="000E75FF"/>
    <w:rsid w:val="000F0D54"/>
    <w:rsid w:val="000F0FD5"/>
    <w:rsid w:val="000F13F9"/>
    <w:rsid w:val="000F1C67"/>
    <w:rsid w:val="000F1F63"/>
    <w:rsid w:val="000F1F83"/>
    <w:rsid w:val="000F29D0"/>
    <w:rsid w:val="000F2D8B"/>
    <w:rsid w:val="000F2E3C"/>
    <w:rsid w:val="000F37E5"/>
    <w:rsid w:val="000F405A"/>
    <w:rsid w:val="000F430C"/>
    <w:rsid w:val="000F4ADD"/>
    <w:rsid w:val="000F4AE3"/>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8DE"/>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2483"/>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448"/>
    <w:rsid w:val="00180BDB"/>
    <w:rsid w:val="00180CE8"/>
    <w:rsid w:val="0018103D"/>
    <w:rsid w:val="0018169C"/>
    <w:rsid w:val="00181D6D"/>
    <w:rsid w:val="00181EF6"/>
    <w:rsid w:val="001828FA"/>
    <w:rsid w:val="001833EB"/>
    <w:rsid w:val="00183760"/>
    <w:rsid w:val="00183BAB"/>
    <w:rsid w:val="001840F7"/>
    <w:rsid w:val="001844BF"/>
    <w:rsid w:val="0018457A"/>
    <w:rsid w:val="001848E3"/>
    <w:rsid w:val="001850A7"/>
    <w:rsid w:val="0018598D"/>
    <w:rsid w:val="00185EB7"/>
    <w:rsid w:val="00186B7F"/>
    <w:rsid w:val="00186BCD"/>
    <w:rsid w:val="00187C2D"/>
    <w:rsid w:val="00187DFF"/>
    <w:rsid w:val="0019025F"/>
    <w:rsid w:val="00190C65"/>
    <w:rsid w:val="001921B4"/>
    <w:rsid w:val="001921C1"/>
    <w:rsid w:val="001923C5"/>
    <w:rsid w:val="001923C7"/>
    <w:rsid w:val="00192D8D"/>
    <w:rsid w:val="00193F14"/>
    <w:rsid w:val="001943A6"/>
    <w:rsid w:val="00194512"/>
    <w:rsid w:val="001946CB"/>
    <w:rsid w:val="001947E2"/>
    <w:rsid w:val="00194842"/>
    <w:rsid w:val="00194C67"/>
    <w:rsid w:val="00194E46"/>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77D"/>
    <w:rsid w:val="001A7B3C"/>
    <w:rsid w:val="001A7FBC"/>
    <w:rsid w:val="001B023A"/>
    <w:rsid w:val="001B0475"/>
    <w:rsid w:val="001B0644"/>
    <w:rsid w:val="001B0722"/>
    <w:rsid w:val="001B08F1"/>
    <w:rsid w:val="001B10ED"/>
    <w:rsid w:val="001B1525"/>
    <w:rsid w:val="001B1F2F"/>
    <w:rsid w:val="001B231F"/>
    <w:rsid w:val="001B239A"/>
    <w:rsid w:val="001B23A7"/>
    <w:rsid w:val="001B2974"/>
    <w:rsid w:val="001B31A7"/>
    <w:rsid w:val="001B3A28"/>
    <w:rsid w:val="001B44CE"/>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3DB"/>
    <w:rsid w:val="001D197C"/>
    <w:rsid w:val="001D1BDC"/>
    <w:rsid w:val="001D20A0"/>
    <w:rsid w:val="001D2B10"/>
    <w:rsid w:val="001D3F11"/>
    <w:rsid w:val="001D43A4"/>
    <w:rsid w:val="001D5AED"/>
    <w:rsid w:val="001D603B"/>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E2B"/>
    <w:rsid w:val="001E7472"/>
    <w:rsid w:val="001E7DF5"/>
    <w:rsid w:val="001F01F5"/>
    <w:rsid w:val="001F0E6C"/>
    <w:rsid w:val="001F10DC"/>
    <w:rsid w:val="001F2365"/>
    <w:rsid w:val="001F26B7"/>
    <w:rsid w:val="001F2817"/>
    <w:rsid w:val="001F29A8"/>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3A68"/>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309C"/>
    <w:rsid w:val="00263687"/>
    <w:rsid w:val="0026418A"/>
    <w:rsid w:val="00264194"/>
    <w:rsid w:val="002641F9"/>
    <w:rsid w:val="002644C3"/>
    <w:rsid w:val="00265813"/>
    <w:rsid w:val="0026581A"/>
    <w:rsid w:val="00265BDF"/>
    <w:rsid w:val="00266334"/>
    <w:rsid w:val="002664E5"/>
    <w:rsid w:val="00270A55"/>
    <w:rsid w:val="00270AED"/>
    <w:rsid w:val="00270B0C"/>
    <w:rsid w:val="00270F8F"/>
    <w:rsid w:val="00270FE3"/>
    <w:rsid w:val="00271414"/>
    <w:rsid w:val="00271C16"/>
    <w:rsid w:val="00271E90"/>
    <w:rsid w:val="0027220C"/>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099"/>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821"/>
    <w:rsid w:val="002C258A"/>
    <w:rsid w:val="002C26D2"/>
    <w:rsid w:val="002C2D45"/>
    <w:rsid w:val="002C2DE8"/>
    <w:rsid w:val="002C3834"/>
    <w:rsid w:val="002C40AA"/>
    <w:rsid w:val="002C46F7"/>
    <w:rsid w:val="002C5416"/>
    <w:rsid w:val="002C574D"/>
    <w:rsid w:val="002C57DC"/>
    <w:rsid w:val="002C644D"/>
    <w:rsid w:val="002C67A9"/>
    <w:rsid w:val="002C7A52"/>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5B01"/>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40E"/>
    <w:rsid w:val="0032052E"/>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0D9C"/>
    <w:rsid w:val="003316C9"/>
    <w:rsid w:val="00331C74"/>
    <w:rsid w:val="003333C5"/>
    <w:rsid w:val="0033361D"/>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07A"/>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35F"/>
    <w:rsid w:val="003545E6"/>
    <w:rsid w:val="0035525B"/>
    <w:rsid w:val="00355E25"/>
    <w:rsid w:val="00356715"/>
    <w:rsid w:val="00356B41"/>
    <w:rsid w:val="00356BA2"/>
    <w:rsid w:val="00357417"/>
    <w:rsid w:val="00357A78"/>
    <w:rsid w:val="00360CF3"/>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7395"/>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84B"/>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A7B43"/>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875"/>
    <w:rsid w:val="003E0AE5"/>
    <w:rsid w:val="003E126C"/>
    <w:rsid w:val="003E13E1"/>
    <w:rsid w:val="003E14D8"/>
    <w:rsid w:val="003E15E1"/>
    <w:rsid w:val="003E19B2"/>
    <w:rsid w:val="003E2157"/>
    <w:rsid w:val="003E2CE7"/>
    <w:rsid w:val="003E5560"/>
    <w:rsid w:val="003E565D"/>
    <w:rsid w:val="003E577C"/>
    <w:rsid w:val="003E5B7D"/>
    <w:rsid w:val="003E5C30"/>
    <w:rsid w:val="003E653A"/>
    <w:rsid w:val="003E6664"/>
    <w:rsid w:val="003E6968"/>
    <w:rsid w:val="003E7785"/>
    <w:rsid w:val="003F003E"/>
    <w:rsid w:val="003F07D3"/>
    <w:rsid w:val="003F16D0"/>
    <w:rsid w:val="003F2089"/>
    <w:rsid w:val="003F325E"/>
    <w:rsid w:val="003F4816"/>
    <w:rsid w:val="003F5497"/>
    <w:rsid w:val="003F6E45"/>
    <w:rsid w:val="003F6E8F"/>
    <w:rsid w:val="0040046C"/>
    <w:rsid w:val="00401797"/>
    <w:rsid w:val="004025BA"/>
    <w:rsid w:val="00402969"/>
    <w:rsid w:val="00402A40"/>
    <w:rsid w:val="00404114"/>
    <w:rsid w:val="004071AF"/>
    <w:rsid w:val="004078AB"/>
    <w:rsid w:val="00410007"/>
    <w:rsid w:val="0041052B"/>
    <w:rsid w:val="004115D4"/>
    <w:rsid w:val="0041205F"/>
    <w:rsid w:val="00412AD7"/>
    <w:rsid w:val="00412FBF"/>
    <w:rsid w:val="004135BA"/>
    <w:rsid w:val="00413947"/>
    <w:rsid w:val="00413C2C"/>
    <w:rsid w:val="00413C87"/>
    <w:rsid w:val="00413DD0"/>
    <w:rsid w:val="00414C2E"/>
    <w:rsid w:val="00414C49"/>
    <w:rsid w:val="00414C54"/>
    <w:rsid w:val="00415556"/>
    <w:rsid w:val="00415626"/>
    <w:rsid w:val="00415F9B"/>
    <w:rsid w:val="00416436"/>
    <w:rsid w:val="00417B20"/>
    <w:rsid w:val="004218C2"/>
    <w:rsid w:val="004232B0"/>
    <w:rsid w:val="00423720"/>
    <w:rsid w:val="00423ABC"/>
    <w:rsid w:val="00424108"/>
    <w:rsid w:val="0042415B"/>
    <w:rsid w:val="004242FD"/>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60FA"/>
    <w:rsid w:val="0043750E"/>
    <w:rsid w:val="004376D6"/>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0FA1"/>
    <w:rsid w:val="0045139C"/>
    <w:rsid w:val="00451735"/>
    <w:rsid w:val="0045237D"/>
    <w:rsid w:val="00452CCB"/>
    <w:rsid w:val="00452CDF"/>
    <w:rsid w:val="004532B3"/>
    <w:rsid w:val="00453557"/>
    <w:rsid w:val="004537C6"/>
    <w:rsid w:val="00454AB4"/>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643D"/>
    <w:rsid w:val="00477ABE"/>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28F9"/>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B7738"/>
    <w:rsid w:val="004C060B"/>
    <w:rsid w:val="004C0736"/>
    <w:rsid w:val="004C0834"/>
    <w:rsid w:val="004C09A7"/>
    <w:rsid w:val="004C1134"/>
    <w:rsid w:val="004C15D9"/>
    <w:rsid w:val="004C1BCA"/>
    <w:rsid w:val="004C25AF"/>
    <w:rsid w:val="004C2728"/>
    <w:rsid w:val="004C273B"/>
    <w:rsid w:val="004C337B"/>
    <w:rsid w:val="004C4428"/>
    <w:rsid w:val="004C45D2"/>
    <w:rsid w:val="004C4694"/>
    <w:rsid w:val="004C560D"/>
    <w:rsid w:val="004C5CFF"/>
    <w:rsid w:val="004C7253"/>
    <w:rsid w:val="004C7D18"/>
    <w:rsid w:val="004D121D"/>
    <w:rsid w:val="004D12F6"/>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3C5"/>
    <w:rsid w:val="004E4506"/>
    <w:rsid w:val="004E48D1"/>
    <w:rsid w:val="004E5087"/>
    <w:rsid w:val="004E5802"/>
    <w:rsid w:val="004E58F3"/>
    <w:rsid w:val="004E5D0C"/>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10870"/>
    <w:rsid w:val="00510E40"/>
    <w:rsid w:val="00510F57"/>
    <w:rsid w:val="00511867"/>
    <w:rsid w:val="00512A93"/>
    <w:rsid w:val="00512BA8"/>
    <w:rsid w:val="005130EE"/>
    <w:rsid w:val="0051328B"/>
    <w:rsid w:val="00513357"/>
    <w:rsid w:val="00513A09"/>
    <w:rsid w:val="00513E01"/>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AEB"/>
    <w:rsid w:val="00543B77"/>
    <w:rsid w:val="00544945"/>
    <w:rsid w:val="00545132"/>
    <w:rsid w:val="005453A0"/>
    <w:rsid w:val="00547B7F"/>
    <w:rsid w:val="00547D36"/>
    <w:rsid w:val="00550529"/>
    <w:rsid w:val="0055054C"/>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3C64"/>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138"/>
    <w:rsid w:val="005C46CE"/>
    <w:rsid w:val="005C4B75"/>
    <w:rsid w:val="005C5479"/>
    <w:rsid w:val="005C617C"/>
    <w:rsid w:val="005C6259"/>
    <w:rsid w:val="005C7734"/>
    <w:rsid w:val="005C774A"/>
    <w:rsid w:val="005D0671"/>
    <w:rsid w:val="005D0F6A"/>
    <w:rsid w:val="005D2078"/>
    <w:rsid w:val="005D271C"/>
    <w:rsid w:val="005D3F56"/>
    <w:rsid w:val="005D4607"/>
    <w:rsid w:val="005D67D7"/>
    <w:rsid w:val="005D67E1"/>
    <w:rsid w:val="005D7031"/>
    <w:rsid w:val="005D7AAD"/>
    <w:rsid w:val="005E0344"/>
    <w:rsid w:val="005E05FA"/>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265"/>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1"/>
    <w:rsid w:val="00661847"/>
    <w:rsid w:val="006618B8"/>
    <w:rsid w:val="00661E0C"/>
    <w:rsid w:val="006620C7"/>
    <w:rsid w:val="00662CF6"/>
    <w:rsid w:val="00662DC5"/>
    <w:rsid w:val="00662F60"/>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91D"/>
    <w:rsid w:val="00670A95"/>
    <w:rsid w:val="00671B63"/>
    <w:rsid w:val="00671BD2"/>
    <w:rsid w:val="00672088"/>
    <w:rsid w:val="00672595"/>
    <w:rsid w:val="0067274A"/>
    <w:rsid w:val="006730FF"/>
    <w:rsid w:val="00673323"/>
    <w:rsid w:val="00673539"/>
    <w:rsid w:val="00674266"/>
    <w:rsid w:val="00674EC9"/>
    <w:rsid w:val="006753C3"/>
    <w:rsid w:val="00675B34"/>
    <w:rsid w:val="0067640E"/>
    <w:rsid w:val="00676BC9"/>
    <w:rsid w:val="00676ED5"/>
    <w:rsid w:val="00677780"/>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C9D"/>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C7F37"/>
    <w:rsid w:val="006D0011"/>
    <w:rsid w:val="006D010F"/>
    <w:rsid w:val="006D0747"/>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C46"/>
    <w:rsid w:val="006F3289"/>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0B9"/>
    <w:rsid w:val="00736B02"/>
    <w:rsid w:val="00737B41"/>
    <w:rsid w:val="007404C9"/>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2C8B"/>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18E8"/>
    <w:rsid w:val="0078276E"/>
    <w:rsid w:val="00783049"/>
    <w:rsid w:val="0078386D"/>
    <w:rsid w:val="00784017"/>
    <w:rsid w:val="0078427E"/>
    <w:rsid w:val="00784E84"/>
    <w:rsid w:val="00785699"/>
    <w:rsid w:val="007858A4"/>
    <w:rsid w:val="007859B2"/>
    <w:rsid w:val="007866C8"/>
    <w:rsid w:val="007866D4"/>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2BD5"/>
    <w:rsid w:val="007B327C"/>
    <w:rsid w:val="007B4281"/>
    <w:rsid w:val="007B4C76"/>
    <w:rsid w:val="007B542E"/>
    <w:rsid w:val="007B5C1F"/>
    <w:rsid w:val="007B60A7"/>
    <w:rsid w:val="007B6D21"/>
    <w:rsid w:val="007B7A20"/>
    <w:rsid w:val="007C0508"/>
    <w:rsid w:val="007C0E18"/>
    <w:rsid w:val="007C1E9C"/>
    <w:rsid w:val="007C1F20"/>
    <w:rsid w:val="007C2690"/>
    <w:rsid w:val="007C26B7"/>
    <w:rsid w:val="007C32E1"/>
    <w:rsid w:val="007C3BD8"/>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04DA"/>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027"/>
    <w:rsid w:val="007F61D9"/>
    <w:rsid w:val="007F634A"/>
    <w:rsid w:val="007F6436"/>
    <w:rsid w:val="007F7096"/>
    <w:rsid w:val="007F7165"/>
    <w:rsid w:val="007F7C78"/>
    <w:rsid w:val="008012E0"/>
    <w:rsid w:val="008017A2"/>
    <w:rsid w:val="00801828"/>
    <w:rsid w:val="00801CE5"/>
    <w:rsid w:val="00802EBE"/>
    <w:rsid w:val="008038D0"/>
    <w:rsid w:val="008043F7"/>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3A2"/>
    <w:rsid w:val="00834AF3"/>
    <w:rsid w:val="00835FD0"/>
    <w:rsid w:val="00836231"/>
    <w:rsid w:val="0083688F"/>
    <w:rsid w:val="00836AEB"/>
    <w:rsid w:val="00837448"/>
    <w:rsid w:val="008401FE"/>
    <w:rsid w:val="008405D0"/>
    <w:rsid w:val="00840819"/>
    <w:rsid w:val="0084164F"/>
    <w:rsid w:val="00841FFA"/>
    <w:rsid w:val="00842A0A"/>
    <w:rsid w:val="00843A8B"/>
    <w:rsid w:val="00844F15"/>
    <w:rsid w:val="00845218"/>
    <w:rsid w:val="008454BE"/>
    <w:rsid w:val="00846F34"/>
    <w:rsid w:val="0084705C"/>
    <w:rsid w:val="008472CB"/>
    <w:rsid w:val="00847350"/>
    <w:rsid w:val="00847635"/>
    <w:rsid w:val="00847FB8"/>
    <w:rsid w:val="008503C6"/>
    <w:rsid w:val="00850D58"/>
    <w:rsid w:val="00851591"/>
    <w:rsid w:val="008516B6"/>
    <w:rsid w:val="008517BB"/>
    <w:rsid w:val="00852DC5"/>
    <w:rsid w:val="0085315D"/>
    <w:rsid w:val="00853F42"/>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4E0"/>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0E05"/>
    <w:rsid w:val="008B1161"/>
    <w:rsid w:val="008B138F"/>
    <w:rsid w:val="008B22F5"/>
    <w:rsid w:val="008B267B"/>
    <w:rsid w:val="008B272A"/>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FF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39D3"/>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DF7"/>
    <w:rsid w:val="0090256A"/>
    <w:rsid w:val="00902C32"/>
    <w:rsid w:val="00903417"/>
    <w:rsid w:val="009047E5"/>
    <w:rsid w:val="00905B7B"/>
    <w:rsid w:val="00906302"/>
    <w:rsid w:val="00906A22"/>
    <w:rsid w:val="00906F36"/>
    <w:rsid w:val="009074E2"/>
    <w:rsid w:val="00907AA7"/>
    <w:rsid w:val="00907C68"/>
    <w:rsid w:val="00910630"/>
    <w:rsid w:val="0091063A"/>
    <w:rsid w:val="00910A58"/>
    <w:rsid w:val="00910FD9"/>
    <w:rsid w:val="009113DB"/>
    <w:rsid w:val="00911893"/>
    <w:rsid w:val="009119CF"/>
    <w:rsid w:val="009125CC"/>
    <w:rsid w:val="00912B0F"/>
    <w:rsid w:val="0091459F"/>
    <w:rsid w:val="00915659"/>
    <w:rsid w:val="00915B07"/>
    <w:rsid w:val="00915D84"/>
    <w:rsid w:val="00915D95"/>
    <w:rsid w:val="009160AF"/>
    <w:rsid w:val="00916A54"/>
    <w:rsid w:val="009173D6"/>
    <w:rsid w:val="00917F48"/>
    <w:rsid w:val="009206E8"/>
    <w:rsid w:val="00920FD7"/>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D5D"/>
    <w:rsid w:val="00937DB2"/>
    <w:rsid w:val="00940619"/>
    <w:rsid w:val="00940B7B"/>
    <w:rsid w:val="00941093"/>
    <w:rsid w:val="00941887"/>
    <w:rsid w:val="00941BA4"/>
    <w:rsid w:val="009435C9"/>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6F57"/>
    <w:rsid w:val="00957C94"/>
    <w:rsid w:val="0096042A"/>
    <w:rsid w:val="00960640"/>
    <w:rsid w:val="00960C27"/>
    <w:rsid w:val="009612E1"/>
    <w:rsid w:val="0096199A"/>
    <w:rsid w:val="00961DB6"/>
    <w:rsid w:val="0096266C"/>
    <w:rsid w:val="00962FF3"/>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5E75"/>
    <w:rsid w:val="009766F7"/>
    <w:rsid w:val="009768AB"/>
    <w:rsid w:val="00977607"/>
    <w:rsid w:val="00977E68"/>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0C"/>
    <w:rsid w:val="00996883"/>
    <w:rsid w:val="009A04F2"/>
    <w:rsid w:val="009A0699"/>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19"/>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2B7"/>
    <w:rsid w:val="00A042E5"/>
    <w:rsid w:val="00A044B9"/>
    <w:rsid w:val="00A04512"/>
    <w:rsid w:val="00A048AB"/>
    <w:rsid w:val="00A04D75"/>
    <w:rsid w:val="00A0681F"/>
    <w:rsid w:val="00A100A4"/>
    <w:rsid w:val="00A105C8"/>
    <w:rsid w:val="00A10B99"/>
    <w:rsid w:val="00A10E34"/>
    <w:rsid w:val="00A11BBA"/>
    <w:rsid w:val="00A125C0"/>
    <w:rsid w:val="00A137DF"/>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1499"/>
    <w:rsid w:val="00A227C0"/>
    <w:rsid w:val="00A239BD"/>
    <w:rsid w:val="00A23F48"/>
    <w:rsid w:val="00A2521C"/>
    <w:rsid w:val="00A25808"/>
    <w:rsid w:val="00A25CF9"/>
    <w:rsid w:val="00A2643B"/>
    <w:rsid w:val="00A26B00"/>
    <w:rsid w:val="00A271D5"/>
    <w:rsid w:val="00A274D9"/>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2FD9"/>
    <w:rsid w:val="00A73312"/>
    <w:rsid w:val="00A73603"/>
    <w:rsid w:val="00A73C16"/>
    <w:rsid w:val="00A73EC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1FD"/>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C0B9E"/>
    <w:rsid w:val="00AC1146"/>
    <w:rsid w:val="00AC15A4"/>
    <w:rsid w:val="00AC26D7"/>
    <w:rsid w:val="00AC274A"/>
    <w:rsid w:val="00AC2B9C"/>
    <w:rsid w:val="00AC2DB0"/>
    <w:rsid w:val="00AC31AF"/>
    <w:rsid w:val="00AC31FB"/>
    <w:rsid w:val="00AC3AA7"/>
    <w:rsid w:val="00AC3CD3"/>
    <w:rsid w:val="00AC3E11"/>
    <w:rsid w:val="00AC3EDD"/>
    <w:rsid w:val="00AC43EF"/>
    <w:rsid w:val="00AC461C"/>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38EB"/>
    <w:rsid w:val="00B03B02"/>
    <w:rsid w:val="00B0437F"/>
    <w:rsid w:val="00B044AE"/>
    <w:rsid w:val="00B045FF"/>
    <w:rsid w:val="00B04A95"/>
    <w:rsid w:val="00B0521D"/>
    <w:rsid w:val="00B053D9"/>
    <w:rsid w:val="00B05679"/>
    <w:rsid w:val="00B063FB"/>
    <w:rsid w:val="00B06602"/>
    <w:rsid w:val="00B06952"/>
    <w:rsid w:val="00B06DFF"/>
    <w:rsid w:val="00B078B3"/>
    <w:rsid w:val="00B07D14"/>
    <w:rsid w:val="00B07F88"/>
    <w:rsid w:val="00B10A5B"/>
    <w:rsid w:val="00B1100B"/>
    <w:rsid w:val="00B116E8"/>
    <w:rsid w:val="00B120F7"/>
    <w:rsid w:val="00B122E9"/>
    <w:rsid w:val="00B12702"/>
    <w:rsid w:val="00B1302D"/>
    <w:rsid w:val="00B13F3A"/>
    <w:rsid w:val="00B14E30"/>
    <w:rsid w:val="00B14E33"/>
    <w:rsid w:val="00B16225"/>
    <w:rsid w:val="00B1689E"/>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278"/>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4C23"/>
    <w:rsid w:val="00B45074"/>
    <w:rsid w:val="00B4547D"/>
    <w:rsid w:val="00B45A7C"/>
    <w:rsid w:val="00B46FF9"/>
    <w:rsid w:val="00B47714"/>
    <w:rsid w:val="00B47FDA"/>
    <w:rsid w:val="00B5062A"/>
    <w:rsid w:val="00B50B1E"/>
    <w:rsid w:val="00B51E26"/>
    <w:rsid w:val="00B5242A"/>
    <w:rsid w:val="00B526A3"/>
    <w:rsid w:val="00B527F9"/>
    <w:rsid w:val="00B528BB"/>
    <w:rsid w:val="00B53426"/>
    <w:rsid w:val="00B5391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46E"/>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6F6C"/>
    <w:rsid w:val="00B8715C"/>
    <w:rsid w:val="00B871D6"/>
    <w:rsid w:val="00B871D9"/>
    <w:rsid w:val="00B8737B"/>
    <w:rsid w:val="00B873C5"/>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472"/>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0D20"/>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4BA"/>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E7FE3"/>
    <w:rsid w:val="00BF15F2"/>
    <w:rsid w:val="00BF1A45"/>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E7D"/>
    <w:rsid w:val="00BF6E58"/>
    <w:rsid w:val="00BF737B"/>
    <w:rsid w:val="00BF7B80"/>
    <w:rsid w:val="00BF7D82"/>
    <w:rsid w:val="00C004D0"/>
    <w:rsid w:val="00C00A5B"/>
    <w:rsid w:val="00C00B62"/>
    <w:rsid w:val="00C00E22"/>
    <w:rsid w:val="00C020EE"/>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9DC"/>
    <w:rsid w:val="00C11B94"/>
    <w:rsid w:val="00C11F69"/>
    <w:rsid w:val="00C12252"/>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5FA"/>
    <w:rsid w:val="00C23C76"/>
    <w:rsid w:val="00C23FA0"/>
    <w:rsid w:val="00C24475"/>
    <w:rsid w:val="00C246FB"/>
    <w:rsid w:val="00C24A1A"/>
    <w:rsid w:val="00C24B14"/>
    <w:rsid w:val="00C268FE"/>
    <w:rsid w:val="00C2791F"/>
    <w:rsid w:val="00C27E5B"/>
    <w:rsid w:val="00C303A5"/>
    <w:rsid w:val="00C3081D"/>
    <w:rsid w:val="00C30FC7"/>
    <w:rsid w:val="00C315D8"/>
    <w:rsid w:val="00C3388D"/>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AD"/>
    <w:rsid w:val="00C77404"/>
    <w:rsid w:val="00C8011D"/>
    <w:rsid w:val="00C80408"/>
    <w:rsid w:val="00C80F84"/>
    <w:rsid w:val="00C81F1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576"/>
    <w:rsid w:val="00CA3104"/>
    <w:rsid w:val="00CA3486"/>
    <w:rsid w:val="00CA40BF"/>
    <w:rsid w:val="00CA42F2"/>
    <w:rsid w:val="00CA4A65"/>
    <w:rsid w:val="00CA5489"/>
    <w:rsid w:val="00CA588E"/>
    <w:rsid w:val="00CA59E5"/>
    <w:rsid w:val="00CA6EC9"/>
    <w:rsid w:val="00CA741B"/>
    <w:rsid w:val="00CA798A"/>
    <w:rsid w:val="00CA7D31"/>
    <w:rsid w:val="00CA7DF1"/>
    <w:rsid w:val="00CB075F"/>
    <w:rsid w:val="00CB08B8"/>
    <w:rsid w:val="00CB1667"/>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0C6A"/>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7B1"/>
    <w:rsid w:val="00CF09B4"/>
    <w:rsid w:val="00CF12EA"/>
    <w:rsid w:val="00CF1B8C"/>
    <w:rsid w:val="00CF300F"/>
    <w:rsid w:val="00CF47D4"/>
    <w:rsid w:val="00CF5B00"/>
    <w:rsid w:val="00CF62CC"/>
    <w:rsid w:val="00CF6889"/>
    <w:rsid w:val="00CF6C6B"/>
    <w:rsid w:val="00CF76D0"/>
    <w:rsid w:val="00CF7B71"/>
    <w:rsid w:val="00D00618"/>
    <w:rsid w:val="00D00A1C"/>
    <w:rsid w:val="00D00DE8"/>
    <w:rsid w:val="00D0200C"/>
    <w:rsid w:val="00D03ABB"/>
    <w:rsid w:val="00D042E8"/>
    <w:rsid w:val="00D04561"/>
    <w:rsid w:val="00D04800"/>
    <w:rsid w:val="00D050AB"/>
    <w:rsid w:val="00D051C8"/>
    <w:rsid w:val="00D0533E"/>
    <w:rsid w:val="00D055D3"/>
    <w:rsid w:val="00D06848"/>
    <w:rsid w:val="00D075F0"/>
    <w:rsid w:val="00D07F0D"/>
    <w:rsid w:val="00D07F4C"/>
    <w:rsid w:val="00D10DF1"/>
    <w:rsid w:val="00D113D2"/>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663"/>
    <w:rsid w:val="00D20ABA"/>
    <w:rsid w:val="00D212CC"/>
    <w:rsid w:val="00D215F0"/>
    <w:rsid w:val="00D21823"/>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5F98"/>
    <w:rsid w:val="00D468EB"/>
    <w:rsid w:val="00D46949"/>
    <w:rsid w:val="00D46AA6"/>
    <w:rsid w:val="00D46E1B"/>
    <w:rsid w:val="00D4712B"/>
    <w:rsid w:val="00D472A4"/>
    <w:rsid w:val="00D47AFD"/>
    <w:rsid w:val="00D47C14"/>
    <w:rsid w:val="00D50332"/>
    <w:rsid w:val="00D50897"/>
    <w:rsid w:val="00D50C01"/>
    <w:rsid w:val="00D51651"/>
    <w:rsid w:val="00D516CD"/>
    <w:rsid w:val="00D519CB"/>
    <w:rsid w:val="00D51D5B"/>
    <w:rsid w:val="00D52072"/>
    <w:rsid w:val="00D52418"/>
    <w:rsid w:val="00D53514"/>
    <w:rsid w:val="00D543E3"/>
    <w:rsid w:val="00D54924"/>
    <w:rsid w:val="00D54DD6"/>
    <w:rsid w:val="00D55CF6"/>
    <w:rsid w:val="00D5603D"/>
    <w:rsid w:val="00D562B8"/>
    <w:rsid w:val="00D5642C"/>
    <w:rsid w:val="00D5753E"/>
    <w:rsid w:val="00D57938"/>
    <w:rsid w:val="00D57C09"/>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5A99"/>
    <w:rsid w:val="00DA65D6"/>
    <w:rsid w:val="00DA6817"/>
    <w:rsid w:val="00DA6A53"/>
    <w:rsid w:val="00DA6A8E"/>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D15BC"/>
    <w:rsid w:val="00DD1960"/>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7B6"/>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3A0"/>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4233"/>
    <w:rsid w:val="00E157E6"/>
    <w:rsid w:val="00E15BFC"/>
    <w:rsid w:val="00E15F6D"/>
    <w:rsid w:val="00E16E61"/>
    <w:rsid w:val="00E1736C"/>
    <w:rsid w:val="00E1749F"/>
    <w:rsid w:val="00E17559"/>
    <w:rsid w:val="00E17EA5"/>
    <w:rsid w:val="00E21451"/>
    <w:rsid w:val="00E21875"/>
    <w:rsid w:val="00E22311"/>
    <w:rsid w:val="00E2271F"/>
    <w:rsid w:val="00E23656"/>
    <w:rsid w:val="00E2387D"/>
    <w:rsid w:val="00E23C23"/>
    <w:rsid w:val="00E23CC5"/>
    <w:rsid w:val="00E24451"/>
    <w:rsid w:val="00E2477C"/>
    <w:rsid w:val="00E24820"/>
    <w:rsid w:val="00E24C41"/>
    <w:rsid w:val="00E24E90"/>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5CD5"/>
    <w:rsid w:val="00E364E5"/>
    <w:rsid w:val="00E36AC7"/>
    <w:rsid w:val="00E36B3C"/>
    <w:rsid w:val="00E370BD"/>
    <w:rsid w:val="00E37A94"/>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7EB1"/>
    <w:rsid w:val="00EA0275"/>
    <w:rsid w:val="00EA0ECD"/>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BA0"/>
    <w:rsid w:val="00EB0F0D"/>
    <w:rsid w:val="00EB1583"/>
    <w:rsid w:val="00EB1D24"/>
    <w:rsid w:val="00EB28B2"/>
    <w:rsid w:val="00EB426E"/>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469B"/>
    <w:rsid w:val="00EF50CF"/>
    <w:rsid w:val="00EF5C80"/>
    <w:rsid w:val="00EF5FB8"/>
    <w:rsid w:val="00EF6A3F"/>
    <w:rsid w:val="00EF76E6"/>
    <w:rsid w:val="00EF7DA6"/>
    <w:rsid w:val="00EF7EDF"/>
    <w:rsid w:val="00F00506"/>
    <w:rsid w:val="00F00776"/>
    <w:rsid w:val="00F01987"/>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1FB3"/>
    <w:rsid w:val="00F2240A"/>
    <w:rsid w:val="00F22CB7"/>
    <w:rsid w:val="00F22ECA"/>
    <w:rsid w:val="00F25024"/>
    <w:rsid w:val="00F2575E"/>
    <w:rsid w:val="00F2669D"/>
    <w:rsid w:val="00F26708"/>
    <w:rsid w:val="00F26E3B"/>
    <w:rsid w:val="00F27C46"/>
    <w:rsid w:val="00F301AB"/>
    <w:rsid w:val="00F30D9E"/>
    <w:rsid w:val="00F31C14"/>
    <w:rsid w:val="00F3247D"/>
    <w:rsid w:val="00F32AAD"/>
    <w:rsid w:val="00F32E5D"/>
    <w:rsid w:val="00F331D2"/>
    <w:rsid w:val="00F33252"/>
    <w:rsid w:val="00F34306"/>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EB6"/>
    <w:rsid w:val="00F5255A"/>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9C4"/>
    <w:rsid w:val="00F92AC9"/>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3106"/>
    <w:rsid w:val="00FB3803"/>
    <w:rsid w:val="00FB3E81"/>
    <w:rsid w:val="00FB3F72"/>
    <w:rsid w:val="00FB6324"/>
    <w:rsid w:val="00FB6826"/>
    <w:rsid w:val="00FB7B33"/>
    <w:rsid w:val="00FC0026"/>
    <w:rsid w:val="00FC00A6"/>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9DE"/>
    <w:rsid w:val="00FD5A75"/>
    <w:rsid w:val="00FD69E6"/>
    <w:rsid w:val="00FD6EC3"/>
    <w:rsid w:val="00FD6F98"/>
    <w:rsid w:val="00FD71FB"/>
    <w:rsid w:val="00FD7FFB"/>
    <w:rsid w:val="00FE06DC"/>
    <w:rsid w:val="00FE0AB9"/>
    <w:rsid w:val="00FE0AE2"/>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qFormat/>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a"/>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4</Pages>
  <Words>1048</Words>
  <Characters>5980</Characters>
  <Application>Microsoft Office Word</Application>
  <DocSecurity>0</DocSecurity>
  <Lines>49</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7014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Lenovo_Lianhai</cp:lastModifiedBy>
  <cp:revision>33</cp:revision>
  <cp:lastPrinted>2012-10-30T00:20:00Z</cp:lastPrinted>
  <dcterms:created xsi:type="dcterms:W3CDTF">2022-08-03T23:49:00Z</dcterms:created>
  <dcterms:modified xsi:type="dcterms:W3CDTF">2022-08-10T02:58:00Z</dcterms:modified>
</cp:coreProperties>
</file>